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AE8E1">
      <w:pPr>
        <w:spacing w:after="120" w:afterLines="50"/>
        <w:ind w:firstLine="0" w:firstLineChars="0"/>
        <w:jc w:val="center"/>
        <w:rPr>
          <w:b/>
          <w:sz w:val="32"/>
          <w:szCs w:val="32"/>
        </w:rPr>
      </w:pPr>
      <w:r>
        <w:rPr>
          <w:rFonts w:hint="eastAsia"/>
          <w:b/>
          <w:sz w:val="32"/>
          <w:szCs w:val="32"/>
        </w:rPr>
        <w:t>2026年</w:t>
      </w:r>
      <w:r>
        <w:rPr>
          <w:b/>
          <w:sz w:val="32"/>
          <w:szCs w:val="32"/>
        </w:rPr>
        <w:t>湖北省大豆品种区域试验实施方案</w:t>
      </w:r>
    </w:p>
    <w:p w14:paraId="50A741B1">
      <w:pPr>
        <w:spacing w:line="360" w:lineRule="exact"/>
        <w:ind w:firstLine="0" w:firstLineChars="0"/>
        <w:jc w:val="center"/>
        <w:rPr>
          <w:rFonts w:eastAsia="仿宋_GB2312"/>
          <w:sz w:val="28"/>
          <w:szCs w:val="28"/>
        </w:rPr>
      </w:pPr>
      <w:r>
        <w:rPr>
          <w:rFonts w:eastAsia="仿宋_GB2312"/>
          <w:sz w:val="28"/>
          <w:szCs w:val="28"/>
        </w:rPr>
        <w:t>湖北省种子管理局</w:t>
      </w:r>
    </w:p>
    <w:p w14:paraId="61768E8D">
      <w:pPr>
        <w:spacing w:line="360" w:lineRule="exact"/>
        <w:ind w:firstLine="0" w:firstLineChars="0"/>
        <w:jc w:val="center"/>
        <w:rPr>
          <w:rFonts w:eastAsia="仿宋_GB2312"/>
          <w:sz w:val="28"/>
          <w:szCs w:val="28"/>
        </w:rPr>
      </w:pPr>
    </w:p>
    <w:p w14:paraId="0C846A7F">
      <w:pPr>
        <w:ind w:firstLine="420"/>
        <w:jc w:val="center"/>
        <w:rPr>
          <w:rFonts w:eastAsia="仿宋_GB2312"/>
        </w:rPr>
      </w:pPr>
    </w:p>
    <w:p w14:paraId="54CE8B03">
      <w:pPr>
        <w:ind w:firstLine="562"/>
        <w:rPr>
          <w:rFonts w:eastAsia="仿宋_GB2312"/>
          <w:b/>
          <w:sz w:val="28"/>
          <w:szCs w:val="28"/>
        </w:rPr>
      </w:pPr>
      <w:r>
        <w:rPr>
          <w:rFonts w:eastAsia="仿宋_GB2312"/>
          <w:b/>
          <w:sz w:val="28"/>
          <w:szCs w:val="28"/>
        </w:rPr>
        <w:t>一、试验目的</w:t>
      </w:r>
    </w:p>
    <w:p w14:paraId="44D330E6">
      <w:pPr>
        <w:spacing w:line="500" w:lineRule="exact"/>
        <w:ind w:firstLine="560"/>
        <w:rPr>
          <w:rFonts w:eastAsia="仿宋_GB2312"/>
          <w:sz w:val="28"/>
          <w:szCs w:val="28"/>
        </w:rPr>
      </w:pPr>
      <w:r>
        <w:rPr>
          <w:rFonts w:eastAsia="仿宋_GB2312"/>
          <w:sz w:val="28"/>
          <w:szCs w:val="28"/>
        </w:rPr>
        <w:t>对申请我省审定的大豆品种的丰产性、稳产性、适应性、抗逆性、品质、品种真实性及其他重要特征特性进行鉴定，为全省大豆品种审定、合理布局及救灾品种筛选提供科学依据。</w:t>
      </w:r>
    </w:p>
    <w:p w14:paraId="5AD2949A">
      <w:pPr>
        <w:spacing w:before="120" w:beforeLines="50" w:after="120" w:afterLines="50"/>
        <w:ind w:firstLine="562"/>
        <w:rPr>
          <w:rFonts w:eastAsia="仿宋_GB2312"/>
          <w:b/>
          <w:sz w:val="28"/>
          <w:szCs w:val="28"/>
        </w:rPr>
      </w:pPr>
      <w:r>
        <w:rPr>
          <w:rFonts w:eastAsia="仿宋_GB2312"/>
          <w:b/>
          <w:sz w:val="28"/>
          <w:szCs w:val="28"/>
        </w:rPr>
        <w:t>二、参试品种及选育单位</w:t>
      </w:r>
    </w:p>
    <w:p w14:paraId="77C3CCFE">
      <w:pPr>
        <w:spacing w:after="120" w:afterLines="50" w:line="500" w:lineRule="exact"/>
        <w:ind w:firstLine="562"/>
        <w:outlineLvl w:val="0"/>
        <w:rPr>
          <w:rFonts w:eastAsia="楷体"/>
          <w:b/>
          <w:bCs/>
          <w:sz w:val="28"/>
        </w:rPr>
      </w:pPr>
      <w:r>
        <w:rPr>
          <w:rFonts w:eastAsia="楷体"/>
          <w:b/>
          <w:bCs/>
          <w:sz w:val="28"/>
        </w:rPr>
        <w:t>（一）春大豆组</w:t>
      </w:r>
    </w:p>
    <w:p w14:paraId="150015CB">
      <w:pPr>
        <w:spacing w:after="120" w:afterLines="50" w:line="500" w:lineRule="exact"/>
        <w:ind w:firstLine="560"/>
        <w:outlineLvl w:val="0"/>
        <w:rPr>
          <w:rFonts w:eastAsia="仿宋_GB2312"/>
          <w:sz w:val="28"/>
        </w:rPr>
      </w:pPr>
      <w:r>
        <w:rPr>
          <w:rFonts w:eastAsia="仿宋_GB2312"/>
          <w:sz w:val="28"/>
        </w:rPr>
        <w:t>参试品种共</w:t>
      </w:r>
      <w:r>
        <w:rPr>
          <w:rFonts w:hint="eastAsia" w:eastAsia="仿宋_GB2312"/>
          <w:sz w:val="28"/>
        </w:rPr>
        <w:t>1</w:t>
      </w:r>
      <w:r>
        <w:rPr>
          <w:rFonts w:eastAsia="仿宋_GB2312"/>
          <w:sz w:val="28"/>
        </w:rPr>
        <w:t>4个（含对照品种），对照品种为中晚熟对照品种油春1204，早熟对照品种湘春豆26</w:t>
      </w:r>
      <w:r>
        <w:rPr>
          <w:rFonts w:hint="eastAsia" w:eastAsia="仿宋_GB2312"/>
          <w:sz w:val="28"/>
        </w:rPr>
        <w:t>和中豆6</w:t>
      </w:r>
      <w:r>
        <w:rPr>
          <w:rFonts w:eastAsia="仿宋_GB2312"/>
          <w:sz w:val="28"/>
        </w:rPr>
        <w:t>8</w:t>
      </w:r>
      <w:r>
        <w:rPr>
          <w:rFonts w:hint="eastAsia" w:eastAsia="仿宋_GB2312"/>
          <w:sz w:val="28"/>
        </w:rPr>
        <w:t>，</w:t>
      </w:r>
      <w:r>
        <w:rPr>
          <w:rFonts w:eastAsia="仿宋_GB2312"/>
          <w:sz w:val="28"/>
        </w:rPr>
        <w:t>统一编号为A01～A14。</w:t>
      </w:r>
    </w:p>
    <w:tbl>
      <w:tblPr>
        <w:tblStyle w:val="9"/>
        <w:tblW w:w="5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733"/>
        <w:gridCol w:w="4799"/>
        <w:gridCol w:w="1891"/>
      </w:tblGrid>
      <w:tr w14:paraId="6C0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35" w:type="pct"/>
            <w:vAlign w:val="center"/>
          </w:tcPr>
          <w:p w14:paraId="5BF0D03B">
            <w:pPr>
              <w:spacing w:line="240" w:lineRule="auto"/>
              <w:ind w:firstLine="0" w:firstLineChars="0"/>
              <w:jc w:val="center"/>
              <w:rPr>
                <w:rFonts w:eastAsia="仿宋_GB2312"/>
                <w:b/>
                <w:sz w:val="24"/>
              </w:rPr>
            </w:pPr>
            <w:r>
              <w:rPr>
                <w:rFonts w:eastAsia="仿宋_GB2312"/>
                <w:b/>
                <w:sz w:val="24"/>
              </w:rPr>
              <w:t>序号</w:t>
            </w:r>
          </w:p>
        </w:tc>
        <w:tc>
          <w:tcPr>
            <w:tcW w:w="1324" w:type="pct"/>
            <w:vAlign w:val="center"/>
          </w:tcPr>
          <w:p w14:paraId="35D20800">
            <w:pPr>
              <w:spacing w:line="240" w:lineRule="auto"/>
              <w:ind w:firstLine="0" w:firstLineChars="0"/>
              <w:jc w:val="center"/>
              <w:rPr>
                <w:rFonts w:eastAsia="仿宋_GB2312"/>
                <w:b/>
                <w:sz w:val="24"/>
              </w:rPr>
            </w:pPr>
            <w:r>
              <w:rPr>
                <w:rFonts w:eastAsia="仿宋_GB2312"/>
                <w:b/>
                <w:sz w:val="24"/>
              </w:rPr>
              <w:t>参试品种</w:t>
            </w:r>
          </w:p>
        </w:tc>
        <w:tc>
          <w:tcPr>
            <w:tcW w:w="2325" w:type="pct"/>
            <w:vAlign w:val="center"/>
          </w:tcPr>
          <w:p w14:paraId="3AF08DA2">
            <w:pPr>
              <w:spacing w:line="240" w:lineRule="auto"/>
              <w:ind w:firstLine="0" w:firstLineChars="0"/>
              <w:jc w:val="center"/>
              <w:rPr>
                <w:rFonts w:eastAsia="仿宋_GB2312"/>
                <w:b/>
                <w:sz w:val="24"/>
              </w:rPr>
            </w:pPr>
            <w:r>
              <w:rPr>
                <w:rFonts w:eastAsia="仿宋_GB2312"/>
                <w:b/>
                <w:sz w:val="24"/>
              </w:rPr>
              <w:t>选育单位</w:t>
            </w:r>
          </w:p>
        </w:tc>
        <w:tc>
          <w:tcPr>
            <w:tcW w:w="916" w:type="pct"/>
            <w:vAlign w:val="center"/>
          </w:tcPr>
          <w:p w14:paraId="711289E7">
            <w:pPr>
              <w:spacing w:line="240" w:lineRule="auto"/>
              <w:ind w:firstLine="0" w:firstLineChars="0"/>
              <w:jc w:val="center"/>
              <w:rPr>
                <w:rFonts w:eastAsia="仿宋_GB2312"/>
                <w:b/>
                <w:sz w:val="24"/>
              </w:rPr>
            </w:pPr>
            <w:r>
              <w:rPr>
                <w:rFonts w:eastAsia="仿宋_GB2312"/>
                <w:b/>
                <w:sz w:val="24"/>
              </w:rPr>
              <w:t>联系人</w:t>
            </w:r>
          </w:p>
        </w:tc>
      </w:tr>
      <w:tr w14:paraId="3ACD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7C2B2C40">
            <w:pPr>
              <w:pStyle w:val="19"/>
              <w:numPr>
                <w:ilvl w:val="0"/>
                <w:numId w:val="1"/>
              </w:numPr>
              <w:spacing w:line="240" w:lineRule="auto"/>
              <w:ind w:firstLineChars="0"/>
              <w:jc w:val="center"/>
              <w:rPr>
                <w:rFonts w:eastAsia="仿宋_GB2312"/>
                <w:sz w:val="24"/>
              </w:rPr>
            </w:pPr>
          </w:p>
        </w:tc>
        <w:tc>
          <w:tcPr>
            <w:tcW w:w="1324" w:type="pct"/>
            <w:vAlign w:val="center"/>
          </w:tcPr>
          <w:p w14:paraId="40CAA881">
            <w:pPr>
              <w:widowControl/>
              <w:spacing w:line="240" w:lineRule="auto"/>
              <w:ind w:firstLine="0" w:firstLineChars="0"/>
              <w:jc w:val="center"/>
              <w:textAlignment w:val="center"/>
              <w:rPr>
                <w:rFonts w:eastAsia="仿宋_GB2312"/>
                <w:sz w:val="24"/>
              </w:rPr>
            </w:pPr>
            <w:r>
              <w:rPr>
                <w:rFonts w:hint="eastAsia" w:eastAsia="仿宋_GB2312"/>
                <w:sz w:val="24"/>
              </w:rPr>
              <w:t>#</w:t>
            </w:r>
            <w:r>
              <w:rPr>
                <w:rFonts w:eastAsia="仿宋_GB2312"/>
                <w:sz w:val="24"/>
              </w:rPr>
              <w:t>冈春豆3号</w:t>
            </w:r>
            <w:r>
              <w:rPr>
                <w:rFonts w:eastAsia="仿宋_GB2312"/>
                <w:kern w:val="0"/>
                <w:sz w:val="24"/>
                <w:lang w:bidi="ar"/>
              </w:rPr>
              <w:t>*</w:t>
            </w:r>
          </w:p>
        </w:tc>
        <w:tc>
          <w:tcPr>
            <w:tcW w:w="2325" w:type="pct"/>
            <w:vAlign w:val="center"/>
          </w:tcPr>
          <w:p w14:paraId="7E29F1F9">
            <w:pPr>
              <w:widowControl/>
              <w:spacing w:line="240" w:lineRule="auto"/>
              <w:ind w:firstLine="0" w:firstLineChars="0"/>
              <w:textAlignment w:val="center"/>
              <w:rPr>
                <w:rFonts w:eastAsia="仿宋_GB2312"/>
                <w:sz w:val="24"/>
              </w:rPr>
            </w:pPr>
            <w:r>
              <w:rPr>
                <w:rFonts w:eastAsia="仿宋_GB2312"/>
                <w:sz w:val="24"/>
              </w:rPr>
              <w:t>黄冈市农业科学院</w:t>
            </w:r>
          </w:p>
        </w:tc>
        <w:tc>
          <w:tcPr>
            <w:tcW w:w="916" w:type="pct"/>
            <w:vAlign w:val="center"/>
          </w:tcPr>
          <w:p w14:paraId="4F0E69F6">
            <w:pPr>
              <w:widowControl/>
              <w:spacing w:line="240" w:lineRule="auto"/>
              <w:ind w:firstLine="0" w:firstLineChars="0"/>
              <w:jc w:val="center"/>
              <w:textAlignment w:val="center"/>
              <w:rPr>
                <w:rFonts w:eastAsia="仿宋_GB2312"/>
                <w:sz w:val="24"/>
              </w:rPr>
            </w:pPr>
            <w:r>
              <w:rPr>
                <w:rFonts w:eastAsia="仿宋_GB2312"/>
                <w:sz w:val="24"/>
              </w:rPr>
              <w:t>闫  良</w:t>
            </w:r>
          </w:p>
        </w:tc>
      </w:tr>
      <w:tr w14:paraId="37D4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7EEECAE9">
            <w:pPr>
              <w:pStyle w:val="19"/>
              <w:numPr>
                <w:ilvl w:val="0"/>
                <w:numId w:val="1"/>
              </w:numPr>
              <w:spacing w:line="240" w:lineRule="auto"/>
              <w:ind w:firstLineChars="0"/>
              <w:jc w:val="center"/>
              <w:rPr>
                <w:rFonts w:eastAsia="仿宋_GB2312"/>
                <w:sz w:val="24"/>
              </w:rPr>
            </w:pPr>
          </w:p>
        </w:tc>
        <w:tc>
          <w:tcPr>
            <w:tcW w:w="1324" w:type="pct"/>
            <w:vAlign w:val="center"/>
          </w:tcPr>
          <w:p w14:paraId="3AA38469">
            <w:pPr>
              <w:widowControl/>
              <w:spacing w:line="240" w:lineRule="auto"/>
              <w:ind w:firstLine="0" w:firstLineChars="0"/>
              <w:jc w:val="center"/>
              <w:textAlignment w:val="center"/>
              <w:rPr>
                <w:rFonts w:eastAsia="仿宋_GB2312"/>
                <w:sz w:val="24"/>
              </w:rPr>
            </w:pPr>
            <w:r>
              <w:rPr>
                <w:rFonts w:hint="eastAsia" w:eastAsia="仿宋_GB2312"/>
                <w:kern w:val="0"/>
                <w:sz w:val="24"/>
                <w:lang w:bidi="ar"/>
              </w:rPr>
              <w:t>#</w:t>
            </w:r>
            <w:r>
              <w:rPr>
                <w:rFonts w:eastAsia="仿宋_GB2312"/>
                <w:kern w:val="0"/>
                <w:sz w:val="24"/>
                <w:lang w:bidi="ar"/>
              </w:rPr>
              <w:t>禾豆1号*</w:t>
            </w:r>
          </w:p>
        </w:tc>
        <w:tc>
          <w:tcPr>
            <w:tcW w:w="2325" w:type="pct"/>
            <w:vAlign w:val="center"/>
          </w:tcPr>
          <w:p w14:paraId="6F2B2E34">
            <w:pPr>
              <w:widowControl/>
              <w:spacing w:line="240" w:lineRule="auto"/>
              <w:ind w:firstLine="0" w:firstLineChars="0"/>
              <w:textAlignment w:val="center"/>
              <w:rPr>
                <w:rFonts w:eastAsia="仿宋_GB2312"/>
                <w:sz w:val="24"/>
              </w:rPr>
            </w:pPr>
            <w:r>
              <w:rPr>
                <w:rFonts w:eastAsia="仿宋_GB2312"/>
                <w:kern w:val="0"/>
                <w:sz w:val="24"/>
                <w:lang w:bidi="ar"/>
              </w:rPr>
              <w:t>湖北重禾农业科技有限公司</w:t>
            </w:r>
          </w:p>
        </w:tc>
        <w:tc>
          <w:tcPr>
            <w:tcW w:w="916" w:type="pct"/>
            <w:vAlign w:val="center"/>
          </w:tcPr>
          <w:p w14:paraId="7486CE2B">
            <w:pPr>
              <w:widowControl/>
              <w:spacing w:line="240" w:lineRule="auto"/>
              <w:ind w:firstLine="0" w:firstLineChars="0"/>
              <w:jc w:val="center"/>
              <w:textAlignment w:val="center"/>
              <w:rPr>
                <w:rFonts w:eastAsia="仿宋_GB2312"/>
                <w:sz w:val="24"/>
              </w:rPr>
            </w:pPr>
            <w:r>
              <w:rPr>
                <w:rFonts w:eastAsia="仿宋_GB2312"/>
                <w:kern w:val="0"/>
                <w:sz w:val="24"/>
                <w:lang w:bidi="ar"/>
              </w:rPr>
              <w:t>乔  俊</w:t>
            </w:r>
          </w:p>
        </w:tc>
      </w:tr>
      <w:tr w14:paraId="415C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78F65CF4">
            <w:pPr>
              <w:pStyle w:val="19"/>
              <w:numPr>
                <w:ilvl w:val="0"/>
                <w:numId w:val="1"/>
              </w:numPr>
              <w:spacing w:line="240" w:lineRule="auto"/>
              <w:ind w:firstLineChars="0"/>
              <w:jc w:val="center"/>
              <w:rPr>
                <w:rFonts w:eastAsia="仿宋_GB2312"/>
                <w:sz w:val="24"/>
              </w:rPr>
            </w:pPr>
          </w:p>
        </w:tc>
        <w:tc>
          <w:tcPr>
            <w:tcW w:w="1324" w:type="pct"/>
            <w:vAlign w:val="center"/>
          </w:tcPr>
          <w:p w14:paraId="2D6846B9">
            <w:pPr>
              <w:widowControl/>
              <w:spacing w:line="240" w:lineRule="auto"/>
              <w:ind w:firstLine="0" w:firstLineChars="0"/>
              <w:jc w:val="center"/>
              <w:textAlignment w:val="center"/>
              <w:rPr>
                <w:rFonts w:eastAsia="仿宋_GB2312"/>
                <w:sz w:val="24"/>
              </w:rPr>
            </w:pPr>
            <w:r>
              <w:rPr>
                <w:rFonts w:hint="eastAsia" w:eastAsia="仿宋_GB2312"/>
                <w:sz w:val="24"/>
              </w:rPr>
              <w:t>#</w:t>
            </w:r>
            <w:r>
              <w:rPr>
                <w:rFonts w:eastAsia="仿宋_GB2312"/>
                <w:sz w:val="24"/>
              </w:rPr>
              <w:t>油春K838</w:t>
            </w:r>
            <w:r>
              <w:rPr>
                <w:rFonts w:eastAsia="仿宋_GB2312"/>
                <w:kern w:val="0"/>
                <w:sz w:val="24"/>
                <w:lang w:bidi="ar"/>
              </w:rPr>
              <w:t>*</w:t>
            </w:r>
          </w:p>
        </w:tc>
        <w:tc>
          <w:tcPr>
            <w:tcW w:w="2325" w:type="pct"/>
            <w:vAlign w:val="center"/>
          </w:tcPr>
          <w:p w14:paraId="2F930DD0">
            <w:pPr>
              <w:widowControl/>
              <w:spacing w:line="240" w:lineRule="auto"/>
              <w:ind w:firstLine="0" w:firstLineChars="0"/>
              <w:textAlignment w:val="center"/>
              <w:rPr>
                <w:rFonts w:eastAsia="仿宋_GB2312"/>
                <w:sz w:val="24"/>
              </w:rPr>
            </w:pPr>
            <w:r>
              <w:rPr>
                <w:rFonts w:eastAsia="仿宋_GB2312"/>
                <w:kern w:val="0"/>
                <w:sz w:val="24"/>
                <w:lang w:bidi="ar"/>
              </w:rPr>
              <w:t>中国农业科学院油料作物研究所</w:t>
            </w:r>
          </w:p>
        </w:tc>
        <w:tc>
          <w:tcPr>
            <w:tcW w:w="916" w:type="pct"/>
            <w:vAlign w:val="center"/>
          </w:tcPr>
          <w:p w14:paraId="469789EA">
            <w:pPr>
              <w:widowControl/>
              <w:spacing w:line="240" w:lineRule="auto"/>
              <w:ind w:firstLine="0" w:firstLineChars="0"/>
              <w:jc w:val="center"/>
              <w:textAlignment w:val="center"/>
              <w:rPr>
                <w:rFonts w:eastAsia="仿宋_GB2312"/>
                <w:sz w:val="24"/>
              </w:rPr>
            </w:pPr>
            <w:r>
              <w:rPr>
                <w:rFonts w:eastAsia="仿宋_GB2312"/>
                <w:kern w:val="0"/>
                <w:sz w:val="24"/>
                <w:lang w:bidi="ar"/>
              </w:rPr>
              <w:t>杨中路</w:t>
            </w:r>
          </w:p>
        </w:tc>
      </w:tr>
      <w:tr w14:paraId="6767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2BFB3131">
            <w:pPr>
              <w:pStyle w:val="19"/>
              <w:numPr>
                <w:ilvl w:val="0"/>
                <w:numId w:val="1"/>
              </w:numPr>
              <w:spacing w:line="240" w:lineRule="auto"/>
              <w:ind w:firstLineChars="0"/>
              <w:jc w:val="center"/>
              <w:rPr>
                <w:rFonts w:eastAsia="仿宋_GB2312"/>
                <w:sz w:val="24"/>
              </w:rPr>
            </w:pPr>
          </w:p>
        </w:tc>
        <w:tc>
          <w:tcPr>
            <w:tcW w:w="1324" w:type="pct"/>
            <w:shd w:val="clear" w:color="auto" w:fill="auto"/>
            <w:vAlign w:val="center"/>
          </w:tcPr>
          <w:p w14:paraId="1DF517E2">
            <w:pPr>
              <w:widowControl/>
              <w:spacing w:line="240" w:lineRule="auto"/>
              <w:ind w:firstLine="0" w:firstLineChars="0"/>
              <w:jc w:val="center"/>
              <w:textAlignment w:val="center"/>
              <w:rPr>
                <w:rFonts w:eastAsia="仿宋_GB2312"/>
                <w:sz w:val="24"/>
                <w:highlight w:val="none"/>
              </w:rPr>
            </w:pPr>
            <w:r>
              <w:rPr>
                <w:rFonts w:hint="eastAsia" w:eastAsia="仿宋_GB2312"/>
                <w:sz w:val="24"/>
                <w:highlight w:val="none"/>
              </w:rPr>
              <w:t>#冈春豆4号</w:t>
            </w:r>
          </w:p>
        </w:tc>
        <w:tc>
          <w:tcPr>
            <w:tcW w:w="2325" w:type="pct"/>
            <w:vAlign w:val="center"/>
          </w:tcPr>
          <w:p w14:paraId="34E06587">
            <w:pPr>
              <w:widowControl/>
              <w:spacing w:line="240" w:lineRule="auto"/>
              <w:ind w:firstLine="0" w:firstLineChars="0"/>
              <w:textAlignment w:val="center"/>
              <w:rPr>
                <w:rFonts w:eastAsia="仿宋_GB2312"/>
                <w:sz w:val="24"/>
              </w:rPr>
            </w:pPr>
            <w:r>
              <w:rPr>
                <w:rFonts w:hint="eastAsia" w:eastAsia="仿宋_GB2312"/>
                <w:sz w:val="24"/>
              </w:rPr>
              <w:t>黄冈市农业科学院</w:t>
            </w:r>
          </w:p>
        </w:tc>
        <w:tc>
          <w:tcPr>
            <w:tcW w:w="916" w:type="pct"/>
            <w:vAlign w:val="center"/>
          </w:tcPr>
          <w:p w14:paraId="41B15FBF">
            <w:pPr>
              <w:widowControl/>
              <w:spacing w:line="240" w:lineRule="auto"/>
              <w:ind w:firstLine="0" w:firstLineChars="0"/>
              <w:jc w:val="center"/>
              <w:textAlignment w:val="center"/>
              <w:rPr>
                <w:rFonts w:eastAsia="仿宋_GB2312"/>
                <w:sz w:val="24"/>
              </w:rPr>
            </w:pPr>
            <w:r>
              <w:rPr>
                <w:rFonts w:hint="eastAsia" w:eastAsia="仿宋_GB2312"/>
                <w:spacing w:val="120"/>
                <w:kern w:val="0"/>
                <w:sz w:val="24"/>
                <w:fitText w:val="720" w:id="1249607614"/>
              </w:rPr>
              <w:t>闫</w:t>
            </w:r>
            <w:r>
              <w:rPr>
                <w:rFonts w:hint="eastAsia" w:eastAsia="仿宋_GB2312"/>
                <w:spacing w:val="0"/>
                <w:kern w:val="0"/>
                <w:sz w:val="24"/>
                <w:fitText w:val="720" w:id="1249607614"/>
              </w:rPr>
              <w:t>良</w:t>
            </w:r>
          </w:p>
        </w:tc>
      </w:tr>
      <w:tr w14:paraId="1F49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6628FACF">
            <w:pPr>
              <w:pStyle w:val="19"/>
              <w:numPr>
                <w:ilvl w:val="0"/>
                <w:numId w:val="1"/>
              </w:numPr>
              <w:spacing w:line="240" w:lineRule="auto"/>
              <w:ind w:firstLineChars="0"/>
              <w:jc w:val="center"/>
              <w:rPr>
                <w:rFonts w:eastAsia="仿宋_GB2312"/>
                <w:sz w:val="24"/>
              </w:rPr>
            </w:pPr>
          </w:p>
        </w:tc>
        <w:tc>
          <w:tcPr>
            <w:tcW w:w="1324" w:type="pct"/>
            <w:vAlign w:val="center"/>
          </w:tcPr>
          <w:p w14:paraId="3C5440BC">
            <w:pPr>
              <w:widowControl/>
              <w:spacing w:line="240" w:lineRule="auto"/>
              <w:ind w:firstLine="0" w:firstLineChars="0"/>
              <w:jc w:val="center"/>
              <w:textAlignment w:val="center"/>
              <w:rPr>
                <w:rFonts w:eastAsia="仿宋_GB2312"/>
                <w:sz w:val="24"/>
              </w:rPr>
            </w:pPr>
            <w:r>
              <w:rPr>
                <w:rFonts w:hint="eastAsia" w:eastAsia="仿宋_GB2312"/>
                <w:sz w:val="24"/>
              </w:rPr>
              <w:t>#中登9号</w:t>
            </w:r>
          </w:p>
        </w:tc>
        <w:tc>
          <w:tcPr>
            <w:tcW w:w="2325" w:type="pct"/>
            <w:vAlign w:val="center"/>
          </w:tcPr>
          <w:p w14:paraId="22E95CEC">
            <w:pPr>
              <w:widowControl/>
              <w:spacing w:line="240" w:lineRule="auto"/>
              <w:ind w:firstLine="0" w:firstLineChars="0"/>
              <w:textAlignment w:val="center"/>
              <w:rPr>
                <w:rFonts w:eastAsia="仿宋_GB2312"/>
                <w:sz w:val="24"/>
              </w:rPr>
            </w:pPr>
            <w:r>
              <w:rPr>
                <w:rFonts w:hint="eastAsia" w:eastAsia="仿宋_GB2312"/>
                <w:sz w:val="24"/>
              </w:rPr>
              <w:t>中登生物科技（湖北）有限公司</w:t>
            </w:r>
          </w:p>
        </w:tc>
        <w:tc>
          <w:tcPr>
            <w:tcW w:w="916" w:type="pct"/>
            <w:vAlign w:val="center"/>
          </w:tcPr>
          <w:p w14:paraId="0A4FB347">
            <w:pPr>
              <w:widowControl/>
              <w:spacing w:line="240" w:lineRule="auto"/>
              <w:ind w:firstLine="0" w:firstLineChars="0"/>
              <w:jc w:val="center"/>
              <w:textAlignment w:val="center"/>
              <w:rPr>
                <w:rFonts w:eastAsia="仿宋_GB2312"/>
                <w:sz w:val="24"/>
              </w:rPr>
            </w:pPr>
            <w:r>
              <w:rPr>
                <w:rFonts w:hint="eastAsia" w:eastAsia="仿宋_GB2312"/>
                <w:sz w:val="24"/>
              </w:rPr>
              <w:t>唐善新</w:t>
            </w:r>
          </w:p>
        </w:tc>
      </w:tr>
      <w:tr w14:paraId="15E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7479A667">
            <w:pPr>
              <w:pStyle w:val="19"/>
              <w:numPr>
                <w:ilvl w:val="0"/>
                <w:numId w:val="1"/>
              </w:numPr>
              <w:spacing w:line="240" w:lineRule="auto"/>
              <w:ind w:firstLineChars="0"/>
              <w:jc w:val="center"/>
              <w:rPr>
                <w:rFonts w:eastAsia="仿宋_GB2312"/>
                <w:sz w:val="24"/>
              </w:rPr>
            </w:pPr>
          </w:p>
        </w:tc>
        <w:tc>
          <w:tcPr>
            <w:tcW w:w="1324" w:type="pct"/>
            <w:vAlign w:val="center"/>
          </w:tcPr>
          <w:p w14:paraId="4B34C669">
            <w:pPr>
              <w:widowControl/>
              <w:spacing w:line="240" w:lineRule="auto"/>
              <w:ind w:firstLine="0" w:firstLineChars="0"/>
              <w:jc w:val="center"/>
              <w:textAlignment w:val="center"/>
              <w:rPr>
                <w:rFonts w:eastAsia="仿宋_GB2312"/>
                <w:sz w:val="24"/>
              </w:rPr>
            </w:pPr>
            <w:r>
              <w:rPr>
                <w:rFonts w:hint="eastAsia" w:eastAsia="仿宋_GB2312"/>
                <w:sz w:val="24"/>
              </w:rPr>
              <w:t>华硕豆56</w:t>
            </w:r>
          </w:p>
        </w:tc>
        <w:tc>
          <w:tcPr>
            <w:tcW w:w="2325" w:type="pct"/>
            <w:vAlign w:val="center"/>
          </w:tcPr>
          <w:p w14:paraId="330CEA33">
            <w:pPr>
              <w:widowControl/>
              <w:spacing w:line="240" w:lineRule="auto"/>
              <w:ind w:firstLine="0" w:firstLineChars="0"/>
              <w:textAlignment w:val="center"/>
              <w:rPr>
                <w:rFonts w:eastAsia="仿宋_GB2312"/>
                <w:sz w:val="24"/>
              </w:rPr>
            </w:pPr>
            <w:r>
              <w:rPr>
                <w:rFonts w:hint="eastAsia" w:eastAsia="仿宋_GB2312"/>
                <w:sz w:val="24"/>
              </w:rPr>
              <w:t>华中农业大学</w:t>
            </w:r>
          </w:p>
        </w:tc>
        <w:tc>
          <w:tcPr>
            <w:tcW w:w="916" w:type="pct"/>
            <w:vAlign w:val="center"/>
          </w:tcPr>
          <w:p w14:paraId="2D4CE237">
            <w:pPr>
              <w:widowControl/>
              <w:spacing w:line="240" w:lineRule="auto"/>
              <w:ind w:firstLine="0" w:firstLineChars="0"/>
              <w:jc w:val="center"/>
              <w:textAlignment w:val="center"/>
              <w:rPr>
                <w:rFonts w:eastAsia="仿宋_GB2312"/>
                <w:sz w:val="24"/>
              </w:rPr>
            </w:pPr>
            <w:r>
              <w:rPr>
                <w:rFonts w:hint="eastAsia" w:eastAsia="仿宋_GB2312"/>
                <w:spacing w:val="120"/>
                <w:kern w:val="0"/>
                <w:sz w:val="24"/>
                <w:fitText w:val="720" w:id="174080023"/>
              </w:rPr>
              <w:t>苏</w:t>
            </w:r>
            <w:r>
              <w:rPr>
                <w:rFonts w:hint="eastAsia" w:eastAsia="仿宋_GB2312"/>
                <w:spacing w:val="0"/>
                <w:kern w:val="0"/>
                <w:sz w:val="24"/>
                <w:fitText w:val="720" w:id="174080023"/>
              </w:rPr>
              <w:t>超</w:t>
            </w:r>
          </w:p>
        </w:tc>
      </w:tr>
      <w:tr w14:paraId="5ADF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58BA6CB2">
            <w:pPr>
              <w:pStyle w:val="19"/>
              <w:numPr>
                <w:ilvl w:val="0"/>
                <w:numId w:val="1"/>
              </w:numPr>
              <w:spacing w:line="240" w:lineRule="auto"/>
              <w:ind w:firstLineChars="0"/>
              <w:jc w:val="center"/>
              <w:rPr>
                <w:rFonts w:eastAsia="仿宋_GB2312"/>
                <w:sz w:val="24"/>
              </w:rPr>
            </w:pPr>
          </w:p>
        </w:tc>
        <w:tc>
          <w:tcPr>
            <w:tcW w:w="1324" w:type="pct"/>
            <w:vAlign w:val="center"/>
          </w:tcPr>
          <w:p w14:paraId="13A1C001">
            <w:pPr>
              <w:widowControl/>
              <w:spacing w:line="240" w:lineRule="auto"/>
              <w:ind w:firstLine="0" w:firstLineChars="0"/>
              <w:jc w:val="center"/>
              <w:textAlignment w:val="center"/>
              <w:rPr>
                <w:rFonts w:eastAsia="仿宋_GB2312"/>
                <w:sz w:val="24"/>
              </w:rPr>
            </w:pPr>
            <w:r>
              <w:rPr>
                <w:rFonts w:hint="eastAsia" w:eastAsia="仿宋_GB2312"/>
                <w:sz w:val="24"/>
              </w:rPr>
              <w:t>荆豆263</w:t>
            </w:r>
          </w:p>
        </w:tc>
        <w:tc>
          <w:tcPr>
            <w:tcW w:w="2325" w:type="pct"/>
            <w:vAlign w:val="center"/>
          </w:tcPr>
          <w:p w14:paraId="71FDFAC1">
            <w:pPr>
              <w:widowControl/>
              <w:spacing w:line="240" w:lineRule="auto"/>
              <w:ind w:firstLine="0" w:firstLineChars="0"/>
              <w:textAlignment w:val="center"/>
              <w:rPr>
                <w:rFonts w:eastAsia="仿宋_GB2312"/>
                <w:sz w:val="24"/>
              </w:rPr>
            </w:pPr>
            <w:r>
              <w:rPr>
                <w:rFonts w:hint="eastAsia" w:eastAsia="仿宋_GB2312"/>
                <w:sz w:val="24"/>
              </w:rPr>
              <w:t>荆州农业科学院</w:t>
            </w:r>
          </w:p>
        </w:tc>
        <w:tc>
          <w:tcPr>
            <w:tcW w:w="916" w:type="pct"/>
            <w:vAlign w:val="center"/>
          </w:tcPr>
          <w:p w14:paraId="2B70C94A">
            <w:pPr>
              <w:widowControl/>
              <w:spacing w:line="240" w:lineRule="auto"/>
              <w:ind w:firstLine="0" w:firstLineChars="0"/>
              <w:jc w:val="center"/>
              <w:textAlignment w:val="center"/>
              <w:rPr>
                <w:rFonts w:eastAsia="仿宋_GB2312"/>
                <w:sz w:val="24"/>
              </w:rPr>
            </w:pPr>
            <w:r>
              <w:rPr>
                <w:rFonts w:hint="eastAsia" w:eastAsia="仿宋_GB2312"/>
                <w:sz w:val="24"/>
              </w:rPr>
              <w:t>郑金焕</w:t>
            </w:r>
          </w:p>
        </w:tc>
      </w:tr>
      <w:tr w14:paraId="07D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57712B4D">
            <w:pPr>
              <w:pStyle w:val="19"/>
              <w:numPr>
                <w:ilvl w:val="0"/>
                <w:numId w:val="1"/>
              </w:numPr>
              <w:spacing w:line="240" w:lineRule="auto"/>
              <w:ind w:firstLineChars="0"/>
              <w:jc w:val="center"/>
              <w:rPr>
                <w:rFonts w:eastAsia="仿宋_GB2312"/>
                <w:sz w:val="24"/>
              </w:rPr>
            </w:pPr>
          </w:p>
        </w:tc>
        <w:tc>
          <w:tcPr>
            <w:tcW w:w="1324" w:type="pct"/>
            <w:vAlign w:val="center"/>
          </w:tcPr>
          <w:p w14:paraId="6F3AB9F3">
            <w:pPr>
              <w:widowControl/>
              <w:spacing w:line="240" w:lineRule="auto"/>
              <w:ind w:firstLine="0" w:firstLineChars="0"/>
              <w:jc w:val="center"/>
              <w:textAlignment w:val="center"/>
              <w:rPr>
                <w:rFonts w:eastAsia="仿宋_GB2312"/>
                <w:sz w:val="24"/>
              </w:rPr>
            </w:pPr>
            <w:r>
              <w:rPr>
                <w:rFonts w:hint="eastAsia" w:eastAsia="仿宋_GB2312"/>
                <w:sz w:val="24"/>
              </w:rPr>
              <w:t>荆赣2601</w:t>
            </w:r>
          </w:p>
        </w:tc>
        <w:tc>
          <w:tcPr>
            <w:tcW w:w="2325" w:type="pct"/>
            <w:vAlign w:val="center"/>
          </w:tcPr>
          <w:p w14:paraId="356C7487">
            <w:pPr>
              <w:widowControl/>
              <w:spacing w:line="240" w:lineRule="auto"/>
              <w:ind w:firstLine="0" w:firstLineChars="0"/>
              <w:textAlignment w:val="center"/>
              <w:rPr>
                <w:rFonts w:eastAsia="仿宋_GB2312"/>
                <w:sz w:val="24"/>
              </w:rPr>
            </w:pPr>
            <w:r>
              <w:rPr>
                <w:rFonts w:hint="eastAsia" w:eastAsia="仿宋_GB2312"/>
                <w:sz w:val="24"/>
              </w:rPr>
              <w:t>长江大学、江西省农科院作物所</w:t>
            </w:r>
          </w:p>
        </w:tc>
        <w:tc>
          <w:tcPr>
            <w:tcW w:w="916" w:type="pct"/>
            <w:vAlign w:val="center"/>
          </w:tcPr>
          <w:p w14:paraId="664D6AF7">
            <w:pPr>
              <w:widowControl/>
              <w:spacing w:line="240" w:lineRule="auto"/>
              <w:ind w:firstLine="0" w:firstLineChars="0"/>
              <w:jc w:val="center"/>
              <w:textAlignment w:val="center"/>
              <w:rPr>
                <w:rFonts w:eastAsia="仿宋_GB2312"/>
                <w:sz w:val="24"/>
              </w:rPr>
            </w:pPr>
            <w:r>
              <w:rPr>
                <w:rFonts w:hint="eastAsia" w:eastAsia="仿宋_GB2312"/>
                <w:spacing w:val="120"/>
                <w:kern w:val="0"/>
                <w:sz w:val="24"/>
                <w:fitText w:val="720" w:id="2029330337"/>
              </w:rPr>
              <w:t>宋</w:t>
            </w:r>
            <w:r>
              <w:rPr>
                <w:rFonts w:hint="eastAsia" w:eastAsia="仿宋_GB2312"/>
                <w:spacing w:val="0"/>
                <w:kern w:val="0"/>
                <w:sz w:val="24"/>
                <w:fitText w:val="720" w:id="2029330337"/>
              </w:rPr>
              <w:t>健</w:t>
            </w:r>
          </w:p>
        </w:tc>
      </w:tr>
      <w:tr w14:paraId="31FC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2A0F359A">
            <w:pPr>
              <w:pStyle w:val="19"/>
              <w:numPr>
                <w:ilvl w:val="0"/>
                <w:numId w:val="1"/>
              </w:numPr>
              <w:spacing w:line="240" w:lineRule="auto"/>
              <w:ind w:firstLineChars="0"/>
              <w:jc w:val="center"/>
              <w:rPr>
                <w:rFonts w:eastAsia="仿宋_GB2312"/>
                <w:sz w:val="24"/>
              </w:rPr>
            </w:pPr>
          </w:p>
        </w:tc>
        <w:tc>
          <w:tcPr>
            <w:tcW w:w="1324" w:type="pct"/>
            <w:vAlign w:val="center"/>
          </w:tcPr>
          <w:p w14:paraId="7C417316">
            <w:pPr>
              <w:widowControl/>
              <w:spacing w:line="240" w:lineRule="auto"/>
              <w:ind w:firstLine="0" w:firstLineChars="0"/>
              <w:jc w:val="center"/>
              <w:textAlignment w:val="center"/>
              <w:rPr>
                <w:rFonts w:eastAsia="仿宋_GB2312"/>
                <w:sz w:val="24"/>
              </w:rPr>
            </w:pPr>
            <w:r>
              <w:rPr>
                <w:rFonts w:hint="eastAsia" w:eastAsia="仿宋_GB2312"/>
                <w:sz w:val="24"/>
              </w:rPr>
              <w:t>油春M123</w:t>
            </w:r>
          </w:p>
        </w:tc>
        <w:tc>
          <w:tcPr>
            <w:tcW w:w="2325" w:type="pct"/>
            <w:vAlign w:val="center"/>
          </w:tcPr>
          <w:p w14:paraId="1933ECB3">
            <w:pPr>
              <w:widowControl/>
              <w:spacing w:line="240" w:lineRule="auto"/>
              <w:ind w:firstLine="0" w:firstLineChars="0"/>
              <w:textAlignment w:val="center"/>
              <w:rPr>
                <w:rFonts w:eastAsia="仿宋_GB2312"/>
                <w:sz w:val="24"/>
              </w:rPr>
            </w:pPr>
            <w:r>
              <w:rPr>
                <w:rFonts w:hint="eastAsia" w:eastAsia="仿宋_GB2312"/>
                <w:sz w:val="24"/>
              </w:rPr>
              <w:t>中国农科院油料作物研究所</w:t>
            </w:r>
          </w:p>
        </w:tc>
        <w:tc>
          <w:tcPr>
            <w:tcW w:w="916" w:type="pct"/>
            <w:vAlign w:val="center"/>
          </w:tcPr>
          <w:p w14:paraId="1F17D23D">
            <w:pPr>
              <w:widowControl/>
              <w:spacing w:line="240" w:lineRule="auto"/>
              <w:ind w:firstLine="0" w:firstLineChars="0"/>
              <w:jc w:val="center"/>
              <w:textAlignment w:val="center"/>
              <w:rPr>
                <w:rFonts w:eastAsia="仿宋_GB2312"/>
                <w:sz w:val="24"/>
              </w:rPr>
            </w:pPr>
            <w:r>
              <w:rPr>
                <w:rFonts w:hint="eastAsia" w:eastAsia="仿宋_GB2312"/>
                <w:sz w:val="24"/>
              </w:rPr>
              <w:t>杨中路</w:t>
            </w:r>
          </w:p>
        </w:tc>
      </w:tr>
      <w:tr w14:paraId="2EF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359AB3F3">
            <w:pPr>
              <w:pStyle w:val="19"/>
              <w:numPr>
                <w:ilvl w:val="0"/>
                <w:numId w:val="1"/>
              </w:numPr>
              <w:spacing w:line="240" w:lineRule="auto"/>
              <w:ind w:firstLineChars="0"/>
              <w:jc w:val="center"/>
              <w:rPr>
                <w:rFonts w:eastAsia="仿宋_GB2312"/>
                <w:sz w:val="24"/>
              </w:rPr>
            </w:pPr>
          </w:p>
        </w:tc>
        <w:tc>
          <w:tcPr>
            <w:tcW w:w="1324" w:type="pct"/>
            <w:vAlign w:val="center"/>
          </w:tcPr>
          <w:p w14:paraId="03A511B9">
            <w:pPr>
              <w:widowControl/>
              <w:spacing w:line="240" w:lineRule="auto"/>
              <w:ind w:firstLine="0" w:firstLineChars="0"/>
              <w:jc w:val="center"/>
              <w:textAlignment w:val="center"/>
              <w:rPr>
                <w:rFonts w:eastAsia="仿宋_GB2312"/>
                <w:sz w:val="24"/>
              </w:rPr>
            </w:pPr>
            <w:r>
              <w:rPr>
                <w:rFonts w:hint="eastAsia" w:eastAsia="仿宋_GB2312"/>
                <w:sz w:val="24"/>
              </w:rPr>
              <w:t>鄂豆0</w:t>
            </w:r>
            <w:r>
              <w:rPr>
                <w:rFonts w:eastAsia="仿宋_GB2312"/>
                <w:sz w:val="24"/>
              </w:rPr>
              <w:t>06</w:t>
            </w:r>
          </w:p>
        </w:tc>
        <w:tc>
          <w:tcPr>
            <w:tcW w:w="2325" w:type="pct"/>
            <w:vAlign w:val="center"/>
          </w:tcPr>
          <w:p w14:paraId="34EDE3AD">
            <w:pPr>
              <w:widowControl/>
              <w:spacing w:line="240" w:lineRule="auto"/>
              <w:ind w:firstLine="0" w:firstLineChars="0"/>
              <w:textAlignment w:val="center"/>
              <w:rPr>
                <w:rFonts w:eastAsia="仿宋_GB2312"/>
                <w:sz w:val="24"/>
              </w:rPr>
            </w:pPr>
            <w:r>
              <w:rPr>
                <w:rFonts w:eastAsia="仿宋_GB2312"/>
                <w:kern w:val="0"/>
                <w:sz w:val="24"/>
                <w:lang w:bidi="ar"/>
              </w:rPr>
              <w:t>湖北省农科院粮食作物研究所</w:t>
            </w:r>
          </w:p>
        </w:tc>
        <w:tc>
          <w:tcPr>
            <w:tcW w:w="916" w:type="pct"/>
            <w:vAlign w:val="center"/>
          </w:tcPr>
          <w:p w14:paraId="21144F5E">
            <w:pPr>
              <w:widowControl/>
              <w:spacing w:line="240" w:lineRule="auto"/>
              <w:ind w:firstLine="0" w:firstLineChars="0"/>
              <w:jc w:val="center"/>
              <w:textAlignment w:val="center"/>
              <w:rPr>
                <w:rFonts w:eastAsia="仿宋_GB2312"/>
                <w:sz w:val="24"/>
              </w:rPr>
            </w:pPr>
            <w:r>
              <w:rPr>
                <w:rFonts w:eastAsia="仿宋_GB2312"/>
                <w:kern w:val="0"/>
                <w:sz w:val="24"/>
                <w:lang w:bidi="ar"/>
              </w:rPr>
              <w:t xml:space="preserve">刘昌燕 </w:t>
            </w:r>
          </w:p>
        </w:tc>
      </w:tr>
      <w:tr w14:paraId="405C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215296E2">
            <w:pPr>
              <w:pStyle w:val="19"/>
              <w:numPr>
                <w:ilvl w:val="0"/>
                <w:numId w:val="1"/>
              </w:numPr>
              <w:spacing w:line="240" w:lineRule="auto"/>
              <w:ind w:firstLineChars="0"/>
              <w:jc w:val="center"/>
              <w:rPr>
                <w:rFonts w:eastAsia="仿宋_GB2312"/>
                <w:sz w:val="24"/>
              </w:rPr>
            </w:pPr>
          </w:p>
        </w:tc>
        <w:tc>
          <w:tcPr>
            <w:tcW w:w="1324" w:type="pct"/>
            <w:vAlign w:val="center"/>
          </w:tcPr>
          <w:p w14:paraId="610B2D47">
            <w:pPr>
              <w:widowControl/>
              <w:spacing w:line="240" w:lineRule="auto"/>
              <w:ind w:firstLine="0" w:firstLineChars="0"/>
              <w:jc w:val="center"/>
              <w:textAlignment w:val="center"/>
              <w:rPr>
                <w:rFonts w:eastAsia="仿宋_GB2312"/>
                <w:sz w:val="24"/>
              </w:rPr>
            </w:pPr>
            <w:r>
              <w:rPr>
                <w:rFonts w:eastAsia="仿宋_GB2312"/>
                <w:kern w:val="0"/>
                <w:sz w:val="24"/>
                <w:lang w:bidi="ar"/>
              </w:rPr>
              <w:t>荆豆501</w:t>
            </w:r>
          </w:p>
        </w:tc>
        <w:tc>
          <w:tcPr>
            <w:tcW w:w="2325" w:type="pct"/>
            <w:vAlign w:val="center"/>
          </w:tcPr>
          <w:p w14:paraId="7AC336D2">
            <w:pPr>
              <w:widowControl/>
              <w:spacing w:line="240" w:lineRule="auto"/>
              <w:ind w:firstLine="0" w:firstLineChars="0"/>
              <w:textAlignment w:val="center"/>
              <w:rPr>
                <w:rFonts w:eastAsia="仿宋_GB2312"/>
                <w:sz w:val="24"/>
              </w:rPr>
            </w:pPr>
            <w:r>
              <w:rPr>
                <w:rFonts w:eastAsia="仿宋_GB2312"/>
                <w:kern w:val="0"/>
                <w:sz w:val="24"/>
                <w:lang w:bidi="ar"/>
              </w:rPr>
              <w:t>湖北华泓种业科技有限公司</w:t>
            </w:r>
          </w:p>
        </w:tc>
        <w:tc>
          <w:tcPr>
            <w:tcW w:w="916" w:type="pct"/>
            <w:vAlign w:val="center"/>
          </w:tcPr>
          <w:p w14:paraId="708C3C81">
            <w:pPr>
              <w:widowControl/>
              <w:spacing w:line="240" w:lineRule="auto"/>
              <w:ind w:firstLine="0" w:firstLineChars="0"/>
              <w:jc w:val="center"/>
              <w:textAlignment w:val="center"/>
              <w:rPr>
                <w:rFonts w:eastAsia="仿宋_GB2312"/>
                <w:sz w:val="24"/>
              </w:rPr>
            </w:pPr>
            <w:r>
              <w:rPr>
                <w:rFonts w:eastAsia="仿宋_GB2312"/>
                <w:kern w:val="0"/>
                <w:sz w:val="24"/>
                <w:lang w:bidi="ar"/>
              </w:rPr>
              <w:t xml:space="preserve">王光其 </w:t>
            </w:r>
          </w:p>
        </w:tc>
      </w:tr>
      <w:tr w14:paraId="43AA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107216C3">
            <w:pPr>
              <w:pStyle w:val="19"/>
              <w:numPr>
                <w:ilvl w:val="0"/>
                <w:numId w:val="1"/>
              </w:numPr>
              <w:spacing w:line="240" w:lineRule="auto"/>
              <w:ind w:firstLineChars="0"/>
              <w:jc w:val="center"/>
              <w:rPr>
                <w:rFonts w:eastAsia="仿宋_GB2312"/>
                <w:sz w:val="24"/>
              </w:rPr>
            </w:pPr>
          </w:p>
        </w:tc>
        <w:tc>
          <w:tcPr>
            <w:tcW w:w="1324" w:type="pct"/>
            <w:vAlign w:val="center"/>
          </w:tcPr>
          <w:p w14:paraId="71A10340">
            <w:pPr>
              <w:widowControl/>
              <w:spacing w:line="240" w:lineRule="auto"/>
              <w:ind w:firstLine="0" w:firstLineChars="0"/>
              <w:jc w:val="center"/>
              <w:textAlignment w:val="center"/>
              <w:rPr>
                <w:rFonts w:eastAsia="仿宋_GB2312"/>
                <w:sz w:val="24"/>
              </w:rPr>
            </w:pPr>
            <w:r>
              <w:rPr>
                <w:rFonts w:hint="eastAsia" w:eastAsia="仿宋_GB2312"/>
                <w:sz w:val="24"/>
              </w:rPr>
              <w:t>油春1204（CK1）</w:t>
            </w:r>
          </w:p>
        </w:tc>
        <w:tc>
          <w:tcPr>
            <w:tcW w:w="2325" w:type="pct"/>
            <w:vAlign w:val="center"/>
          </w:tcPr>
          <w:p w14:paraId="68C4951F">
            <w:pPr>
              <w:widowControl/>
              <w:spacing w:line="240" w:lineRule="auto"/>
              <w:ind w:firstLine="0" w:firstLineChars="0"/>
              <w:textAlignment w:val="center"/>
              <w:rPr>
                <w:rFonts w:eastAsia="仿宋_GB2312"/>
                <w:sz w:val="24"/>
              </w:rPr>
            </w:pPr>
            <w:r>
              <w:rPr>
                <w:rFonts w:hint="eastAsia" w:eastAsia="仿宋_GB2312"/>
                <w:sz w:val="24"/>
              </w:rPr>
              <w:t>中国农科院油料作物研究所</w:t>
            </w:r>
          </w:p>
        </w:tc>
        <w:tc>
          <w:tcPr>
            <w:tcW w:w="916" w:type="pct"/>
            <w:vAlign w:val="center"/>
          </w:tcPr>
          <w:p w14:paraId="364325EC">
            <w:pPr>
              <w:widowControl/>
              <w:spacing w:line="240" w:lineRule="auto"/>
              <w:ind w:firstLine="0" w:firstLineChars="0"/>
              <w:jc w:val="center"/>
              <w:textAlignment w:val="center"/>
              <w:rPr>
                <w:rFonts w:eastAsia="仿宋_GB2312"/>
                <w:sz w:val="24"/>
              </w:rPr>
            </w:pPr>
            <w:r>
              <w:rPr>
                <w:rFonts w:hint="eastAsia" w:eastAsia="仿宋_GB2312"/>
                <w:sz w:val="24"/>
              </w:rPr>
              <w:t>杨中路</w:t>
            </w:r>
          </w:p>
        </w:tc>
      </w:tr>
      <w:tr w14:paraId="0E68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31AA3A2D">
            <w:pPr>
              <w:pStyle w:val="19"/>
              <w:numPr>
                <w:ilvl w:val="0"/>
                <w:numId w:val="1"/>
              </w:numPr>
              <w:spacing w:line="240" w:lineRule="auto"/>
              <w:ind w:firstLineChars="0"/>
              <w:jc w:val="center"/>
              <w:rPr>
                <w:rFonts w:eastAsia="仿宋_GB2312"/>
                <w:sz w:val="24"/>
              </w:rPr>
            </w:pPr>
          </w:p>
        </w:tc>
        <w:tc>
          <w:tcPr>
            <w:tcW w:w="1324" w:type="pct"/>
            <w:vAlign w:val="center"/>
          </w:tcPr>
          <w:p w14:paraId="7CD9C821">
            <w:pPr>
              <w:widowControl/>
              <w:spacing w:line="240" w:lineRule="auto"/>
              <w:ind w:firstLine="0" w:firstLineChars="0"/>
              <w:jc w:val="center"/>
              <w:textAlignment w:val="center"/>
              <w:rPr>
                <w:rFonts w:eastAsia="仿宋_GB2312"/>
                <w:sz w:val="24"/>
              </w:rPr>
            </w:pPr>
            <w:r>
              <w:rPr>
                <w:rFonts w:hint="eastAsia" w:eastAsia="仿宋_GB2312"/>
                <w:sz w:val="24"/>
              </w:rPr>
              <w:t>#湘春豆26（CK2）</w:t>
            </w:r>
          </w:p>
        </w:tc>
        <w:tc>
          <w:tcPr>
            <w:tcW w:w="2325" w:type="pct"/>
            <w:vAlign w:val="center"/>
          </w:tcPr>
          <w:p w14:paraId="5646EDF1">
            <w:pPr>
              <w:widowControl/>
              <w:spacing w:line="240" w:lineRule="auto"/>
              <w:ind w:firstLine="0" w:firstLineChars="0"/>
              <w:textAlignment w:val="center"/>
              <w:rPr>
                <w:rFonts w:eastAsia="仿宋_GB2312"/>
                <w:sz w:val="24"/>
              </w:rPr>
            </w:pPr>
            <w:r>
              <w:rPr>
                <w:rFonts w:hint="eastAsia" w:eastAsia="仿宋_GB2312"/>
                <w:sz w:val="24"/>
              </w:rPr>
              <w:t>湖南省作物研究所</w:t>
            </w:r>
          </w:p>
        </w:tc>
        <w:tc>
          <w:tcPr>
            <w:tcW w:w="916" w:type="pct"/>
            <w:vAlign w:val="center"/>
          </w:tcPr>
          <w:p w14:paraId="7EC1A174">
            <w:pPr>
              <w:widowControl/>
              <w:spacing w:line="240" w:lineRule="auto"/>
              <w:ind w:firstLine="0" w:firstLineChars="0"/>
              <w:jc w:val="center"/>
              <w:textAlignment w:val="center"/>
              <w:rPr>
                <w:rFonts w:eastAsia="仿宋_GB2312"/>
                <w:sz w:val="24"/>
              </w:rPr>
            </w:pPr>
            <w:r>
              <w:rPr>
                <w:rFonts w:hint="eastAsia" w:eastAsia="仿宋_GB2312"/>
                <w:sz w:val="24"/>
              </w:rPr>
              <w:t>阳小凤</w:t>
            </w:r>
          </w:p>
        </w:tc>
      </w:tr>
      <w:tr w14:paraId="6EEA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14:paraId="5C63AF86">
            <w:pPr>
              <w:pStyle w:val="19"/>
              <w:numPr>
                <w:ilvl w:val="0"/>
                <w:numId w:val="1"/>
              </w:numPr>
              <w:spacing w:line="240" w:lineRule="auto"/>
              <w:ind w:firstLineChars="0"/>
              <w:jc w:val="center"/>
              <w:rPr>
                <w:rFonts w:eastAsia="仿宋_GB2312"/>
                <w:sz w:val="24"/>
              </w:rPr>
            </w:pPr>
          </w:p>
        </w:tc>
        <w:tc>
          <w:tcPr>
            <w:tcW w:w="1324" w:type="pct"/>
            <w:vAlign w:val="center"/>
          </w:tcPr>
          <w:p w14:paraId="4DCAB3DD">
            <w:pPr>
              <w:widowControl/>
              <w:spacing w:line="240" w:lineRule="auto"/>
              <w:ind w:firstLine="0" w:firstLineChars="0"/>
              <w:jc w:val="center"/>
              <w:textAlignment w:val="center"/>
              <w:rPr>
                <w:rFonts w:eastAsia="仿宋_GB2312"/>
                <w:kern w:val="0"/>
                <w:sz w:val="24"/>
                <w:lang w:bidi="ar"/>
              </w:rPr>
            </w:pPr>
            <w:r>
              <w:rPr>
                <w:rFonts w:hint="eastAsia" w:eastAsia="仿宋_GB2312"/>
                <w:kern w:val="0"/>
                <w:sz w:val="24"/>
                <w:lang w:bidi="ar"/>
              </w:rPr>
              <w:t>#</w:t>
            </w:r>
            <w:r>
              <w:rPr>
                <w:rFonts w:eastAsia="仿宋_GB2312"/>
                <w:kern w:val="0"/>
                <w:sz w:val="24"/>
                <w:lang w:bidi="ar"/>
              </w:rPr>
              <w:t>中豆68（CK3）</w:t>
            </w:r>
          </w:p>
        </w:tc>
        <w:tc>
          <w:tcPr>
            <w:tcW w:w="2325" w:type="pct"/>
            <w:vAlign w:val="center"/>
          </w:tcPr>
          <w:p w14:paraId="301AEFD0">
            <w:pPr>
              <w:widowControl/>
              <w:spacing w:line="240" w:lineRule="auto"/>
              <w:ind w:firstLine="0" w:firstLineChars="0"/>
              <w:textAlignment w:val="center"/>
              <w:rPr>
                <w:rFonts w:eastAsia="仿宋_GB2312"/>
                <w:sz w:val="24"/>
                <w:lang w:bidi="ar"/>
              </w:rPr>
            </w:pPr>
            <w:r>
              <w:rPr>
                <w:rFonts w:eastAsia="仿宋_GB2312"/>
                <w:sz w:val="24"/>
              </w:rPr>
              <w:t>中国农科院油料作物研究所</w:t>
            </w:r>
          </w:p>
        </w:tc>
        <w:tc>
          <w:tcPr>
            <w:tcW w:w="916" w:type="pct"/>
            <w:vAlign w:val="center"/>
          </w:tcPr>
          <w:p w14:paraId="47EC0B81">
            <w:pPr>
              <w:widowControl/>
              <w:spacing w:line="240" w:lineRule="auto"/>
              <w:ind w:firstLine="0" w:firstLineChars="0"/>
              <w:jc w:val="center"/>
              <w:textAlignment w:val="center"/>
              <w:rPr>
                <w:rFonts w:eastAsia="仿宋_GB2312"/>
                <w:kern w:val="0"/>
                <w:sz w:val="24"/>
                <w:lang w:bidi="ar"/>
              </w:rPr>
            </w:pPr>
            <w:r>
              <w:rPr>
                <w:rFonts w:eastAsia="仿宋_GB2312"/>
                <w:sz w:val="24"/>
              </w:rPr>
              <w:t>杨中路</w:t>
            </w:r>
          </w:p>
        </w:tc>
      </w:tr>
    </w:tbl>
    <w:p w14:paraId="5E749DDD">
      <w:pPr>
        <w:spacing w:before="120" w:beforeLines="50" w:line="360" w:lineRule="auto"/>
        <w:ind w:firstLine="480"/>
        <w:rPr>
          <w:rFonts w:eastAsia="仿宋_GB2312"/>
          <w:sz w:val="24"/>
        </w:rPr>
      </w:pPr>
      <w:r>
        <w:rPr>
          <w:rFonts w:eastAsia="仿宋_GB2312"/>
          <w:sz w:val="24"/>
        </w:rPr>
        <w:t>备注：标“#”为早熟品种，标“*”为区试第二年品种。</w:t>
      </w:r>
    </w:p>
    <w:p w14:paraId="172F286D">
      <w:pPr>
        <w:numPr>
          <w:ilvl w:val="0"/>
          <w:numId w:val="2"/>
        </w:numPr>
        <w:spacing w:before="120" w:beforeLines="50" w:line="360" w:lineRule="auto"/>
        <w:ind w:firstLine="562"/>
        <w:rPr>
          <w:rFonts w:eastAsia="楷体"/>
          <w:b/>
          <w:sz w:val="28"/>
          <w:szCs w:val="28"/>
        </w:rPr>
      </w:pPr>
      <w:r>
        <w:rPr>
          <w:rFonts w:eastAsia="楷体"/>
          <w:b/>
          <w:sz w:val="28"/>
          <w:szCs w:val="28"/>
        </w:rPr>
        <w:t>鲜食春大豆组</w:t>
      </w:r>
    </w:p>
    <w:p w14:paraId="2B8D8A9F">
      <w:pPr>
        <w:spacing w:after="120" w:afterLines="50" w:line="500" w:lineRule="exact"/>
        <w:ind w:firstLine="560"/>
        <w:outlineLvl w:val="0"/>
        <w:rPr>
          <w:rFonts w:eastAsia="仿宋_GB2312"/>
          <w:b/>
          <w:sz w:val="28"/>
          <w:szCs w:val="28"/>
        </w:rPr>
      </w:pPr>
      <w:r>
        <w:rPr>
          <w:rFonts w:eastAsia="仿宋_GB2312"/>
          <w:sz w:val="28"/>
        </w:rPr>
        <w:t>参试品种共</w:t>
      </w:r>
      <w:r>
        <w:rPr>
          <w:rFonts w:hint="eastAsia" w:eastAsia="仿宋_GB2312"/>
          <w:sz w:val="28"/>
        </w:rPr>
        <w:t>11</w:t>
      </w:r>
      <w:r>
        <w:rPr>
          <w:rFonts w:eastAsia="仿宋_GB2312"/>
          <w:sz w:val="28"/>
        </w:rPr>
        <w:t>个（含对照品种），对照品种为交大11号。参试品种统一编号为B01～B1</w:t>
      </w:r>
      <w:r>
        <w:rPr>
          <w:rFonts w:hint="eastAsia" w:eastAsia="仿宋_GB2312"/>
          <w:sz w:val="28"/>
        </w:rPr>
        <w:t>1</w:t>
      </w:r>
      <w:r>
        <w:rPr>
          <w:rFonts w:eastAsia="仿宋_GB2312"/>
          <w:sz w:val="28"/>
        </w:rPr>
        <w:t>。</w:t>
      </w:r>
    </w:p>
    <w:tbl>
      <w:tblPr>
        <w:tblStyle w:val="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9"/>
        <w:gridCol w:w="2137"/>
        <w:gridCol w:w="5453"/>
        <w:gridCol w:w="1842"/>
      </w:tblGrid>
      <w:tr w14:paraId="0A46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C37C6F5">
            <w:pPr>
              <w:spacing w:line="240" w:lineRule="auto"/>
              <w:ind w:firstLine="0" w:firstLineChars="0"/>
              <w:jc w:val="center"/>
              <w:rPr>
                <w:rFonts w:eastAsia="仿宋_GB2312"/>
                <w:b/>
                <w:sz w:val="24"/>
              </w:rPr>
            </w:pPr>
            <w:r>
              <w:rPr>
                <w:rFonts w:eastAsia="仿宋_GB2312"/>
                <w:b/>
                <w:sz w:val="24"/>
              </w:rPr>
              <w:t>序号</w:t>
            </w:r>
          </w:p>
        </w:tc>
        <w:tc>
          <w:tcPr>
            <w:tcW w:w="2137" w:type="dxa"/>
            <w:tcBorders>
              <w:top w:val="single" w:color="auto" w:sz="4" w:space="0"/>
              <w:left w:val="single" w:color="auto" w:sz="4" w:space="0"/>
              <w:bottom w:val="single" w:color="auto" w:sz="4" w:space="0"/>
              <w:right w:val="single" w:color="auto" w:sz="4" w:space="0"/>
            </w:tcBorders>
            <w:vAlign w:val="center"/>
          </w:tcPr>
          <w:p w14:paraId="61B35194">
            <w:pPr>
              <w:spacing w:line="240" w:lineRule="auto"/>
              <w:ind w:firstLine="0" w:firstLineChars="0"/>
              <w:jc w:val="center"/>
              <w:rPr>
                <w:rFonts w:eastAsia="仿宋_GB2312"/>
                <w:b/>
                <w:sz w:val="24"/>
              </w:rPr>
            </w:pPr>
            <w:r>
              <w:rPr>
                <w:rFonts w:eastAsia="仿宋_GB2312"/>
                <w:b/>
                <w:sz w:val="24"/>
              </w:rPr>
              <w:t>品种名称</w:t>
            </w:r>
          </w:p>
        </w:tc>
        <w:tc>
          <w:tcPr>
            <w:tcW w:w="5453" w:type="dxa"/>
            <w:tcBorders>
              <w:top w:val="single" w:color="auto" w:sz="4" w:space="0"/>
              <w:left w:val="single" w:color="auto" w:sz="4" w:space="0"/>
              <w:bottom w:val="single" w:color="auto" w:sz="4" w:space="0"/>
              <w:right w:val="single" w:color="auto" w:sz="4" w:space="0"/>
            </w:tcBorders>
            <w:vAlign w:val="center"/>
          </w:tcPr>
          <w:p w14:paraId="6F08D365">
            <w:pPr>
              <w:spacing w:line="240" w:lineRule="auto"/>
              <w:ind w:firstLine="0" w:firstLineChars="0"/>
              <w:jc w:val="center"/>
              <w:rPr>
                <w:rFonts w:eastAsia="仿宋_GB2312"/>
                <w:b/>
                <w:sz w:val="24"/>
              </w:rPr>
            </w:pPr>
            <w:r>
              <w:rPr>
                <w:rFonts w:eastAsia="仿宋_GB2312"/>
                <w:b/>
                <w:sz w:val="24"/>
              </w:rPr>
              <w:t>选育单位</w:t>
            </w:r>
          </w:p>
        </w:tc>
        <w:tc>
          <w:tcPr>
            <w:tcW w:w="1842" w:type="dxa"/>
            <w:tcBorders>
              <w:top w:val="single" w:color="auto" w:sz="4" w:space="0"/>
              <w:left w:val="single" w:color="auto" w:sz="4" w:space="0"/>
              <w:bottom w:val="single" w:color="auto" w:sz="4" w:space="0"/>
              <w:right w:val="single" w:color="auto" w:sz="4" w:space="0"/>
            </w:tcBorders>
            <w:vAlign w:val="center"/>
          </w:tcPr>
          <w:p w14:paraId="03A6F1E1">
            <w:pPr>
              <w:spacing w:line="240" w:lineRule="auto"/>
              <w:ind w:firstLine="0" w:firstLineChars="0"/>
              <w:jc w:val="center"/>
              <w:rPr>
                <w:rFonts w:eastAsia="仿宋_GB2312"/>
                <w:b/>
                <w:sz w:val="24"/>
              </w:rPr>
            </w:pPr>
            <w:r>
              <w:rPr>
                <w:rFonts w:eastAsia="仿宋_GB2312"/>
                <w:b/>
                <w:sz w:val="24"/>
              </w:rPr>
              <w:t>联系人</w:t>
            </w:r>
          </w:p>
        </w:tc>
      </w:tr>
      <w:tr w14:paraId="7FEF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881681E">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5EBAC554">
            <w:pPr>
              <w:ind w:firstLine="0" w:firstLineChars="0"/>
              <w:jc w:val="center"/>
              <w:rPr>
                <w:rFonts w:eastAsia="仿宋_GB2312"/>
                <w:kern w:val="0"/>
                <w:sz w:val="24"/>
                <w:lang w:bidi="ar"/>
              </w:rPr>
            </w:pPr>
            <w:r>
              <w:rPr>
                <w:rFonts w:hint="eastAsia" w:eastAsia="仿宋_GB2312"/>
                <w:kern w:val="0"/>
                <w:sz w:val="24"/>
                <w:lang w:bidi="ar"/>
              </w:rPr>
              <w:t>冈鲜豆7号*</w:t>
            </w:r>
          </w:p>
        </w:tc>
        <w:tc>
          <w:tcPr>
            <w:tcW w:w="5453" w:type="dxa"/>
            <w:tcBorders>
              <w:top w:val="single" w:color="auto" w:sz="4" w:space="0"/>
              <w:left w:val="single" w:color="auto" w:sz="4" w:space="0"/>
              <w:bottom w:val="single" w:color="auto" w:sz="4" w:space="0"/>
              <w:right w:val="single" w:color="auto" w:sz="4" w:space="0"/>
            </w:tcBorders>
            <w:vAlign w:val="center"/>
          </w:tcPr>
          <w:p w14:paraId="409830C3">
            <w:pPr>
              <w:ind w:firstLine="0" w:firstLineChars="0"/>
              <w:jc w:val="left"/>
              <w:rPr>
                <w:rFonts w:eastAsia="仿宋_GB2312"/>
                <w:kern w:val="0"/>
                <w:sz w:val="24"/>
                <w:lang w:bidi="ar"/>
              </w:rPr>
            </w:pPr>
            <w:r>
              <w:rPr>
                <w:rFonts w:hint="eastAsia" w:eastAsia="仿宋_GB2312"/>
                <w:kern w:val="0"/>
                <w:sz w:val="24"/>
                <w:lang w:bidi="ar"/>
              </w:rPr>
              <w:t>黄冈市农业科学院</w:t>
            </w:r>
          </w:p>
        </w:tc>
        <w:tc>
          <w:tcPr>
            <w:tcW w:w="1842" w:type="dxa"/>
            <w:tcBorders>
              <w:top w:val="single" w:color="auto" w:sz="4" w:space="0"/>
              <w:left w:val="single" w:color="auto" w:sz="4" w:space="0"/>
              <w:bottom w:val="single" w:color="auto" w:sz="4" w:space="0"/>
              <w:right w:val="single" w:color="auto" w:sz="4" w:space="0"/>
            </w:tcBorders>
            <w:vAlign w:val="center"/>
          </w:tcPr>
          <w:p w14:paraId="39E84EAD">
            <w:pPr>
              <w:ind w:firstLine="0" w:firstLineChars="0"/>
              <w:jc w:val="center"/>
              <w:rPr>
                <w:rFonts w:eastAsia="仿宋_GB2312"/>
                <w:kern w:val="0"/>
                <w:sz w:val="24"/>
                <w:lang w:bidi="ar"/>
              </w:rPr>
            </w:pPr>
            <w:r>
              <w:rPr>
                <w:rFonts w:hint="eastAsia" w:eastAsia="仿宋_GB2312"/>
                <w:kern w:val="0"/>
                <w:sz w:val="24"/>
                <w:lang w:bidi="ar"/>
              </w:rPr>
              <w:t>闫  良</w:t>
            </w:r>
          </w:p>
        </w:tc>
      </w:tr>
      <w:tr w14:paraId="4F88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F59FAD7">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450EC4ED">
            <w:pPr>
              <w:ind w:firstLine="0" w:firstLineChars="0"/>
              <w:jc w:val="center"/>
              <w:rPr>
                <w:rFonts w:eastAsia="仿宋_GB2312"/>
                <w:kern w:val="0"/>
                <w:sz w:val="24"/>
                <w:lang w:bidi="ar"/>
              </w:rPr>
            </w:pPr>
            <w:r>
              <w:rPr>
                <w:rFonts w:hint="eastAsia" w:eastAsia="仿宋_GB2312"/>
                <w:kern w:val="0"/>
                <w:sz w:val="24"/>
                <w:lang w:bidi="ar"/>
              </w:rPr>
              <w:t>权鲜豆12*</w:t>
            </w:r>
          </w:p>
        </w:tc>
        <w:tc>
          <w:tcPr>
            <w:tcW w:w="5453" w:type="dxa"/>
            <w:tcBorders>
              <w:top w:val="single" w:color="auto" w:sz="4" w:space="0"/>
              <w:left w:val="single" w:color="auto" w:sz="4" w:space="0"/>
              <w:bottom w:val="single" w:color="auto" w:sz="4" w:space="0"/>
              <w:right w:val="single" w:color="auto" w:sz="4" w:space="0"/>
            </w:tcBorders>
            <w:vAlign w:val="center"/>
          </w:tcPr>
          <w:p w14:paraId="765014B7">
            <w:pPr>
              <w:ind w:firstLine="0" w:firstLineChars="0"/>
              <w:jc w:val="left"/>
              <w:rPr>
                <w:rFonts w:eastAsia="仿宋_GB2312"/>
                <w:kern w:val="0"/>
                <w:sz w:val="24"/>
                <w:lang w:bidi="ar"/>
              </w:rPr>
            </w:pPr>
            <w:r>
              <w:rPr>
                <w:rFonts w:hint="eastAsia" w:eastAsia="仿宋_GB2312"/>
                <w:kern w:val="0"/>
                <w:sz w:val="24"/>
                <w:lang w:bidi="ar"/>
              </w:rPr>
              <w:t>开原市权成种业有限公司</w:t>
            </w:r>
          </w:p>
        </w:tc>
        <w:tc>
          <w:tcPr>
            <w:tcW w:w="1842" w:type="dxa"/>
            <w:tcBorders>
              <w:top w:val="single" w:color="auto" w:sz="4" w:space="0"/>
              <w:left w:val="single" w:color="auto" w:sz="4" w:space="0"/>
              <w:bottom w:val="single" w:color="auto" w:sz="4" w:space="0"/>
              <w:right w:val="single" w:color="auto" w:sz="4" w:space="0"/>
            </w:tcBorders>
            <w:vAlign w:val="center"/>
          </w:tcPr>
          <w:p w14:paraId="56BC4A70">
            <w:pPr>
              <w:ind w:firstLine="0" w:firstLineChars="0"/>
              <w:jc w:val="center"/>
              <w:rPr>
                <w:rFonts w:eastAsia="仿宋_GB2312"/>
                <w:kern w:val="0"/>
                <w:sz w:val="24"/>
                <w:lang w:bidi="ar"/>
              </w:rPr>
            </w:pPr>
            <w:r>
              <w:rPr>
                <w:rFonts w:hint="eastAsia" w:eastAsia="仿宋_GB2312"/>
                <w:kern w:val="0"/>
                <w:sz w:val="24"/>
                <w:lang w:bidi="ar"/>
              </w:rPr>
              <w:t>王福权</w:t>
            </w:r>
          </w:p>
        </w:tc>
      </w:tr>
      <w:tr w14:paraId="04B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5D6AE26">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20204BB4">
            <w:pPr>
              <w:ind w:firstLine="0" w:firstLineChars="0"/>
              <w:jc w:val="center"/>
              <w:rPr>
                <w:rFonts w:eastAsia="仿宋_GB2312"/>
                <w:kern w:val="0"/>
                <w:sz w:val="24"/>
                <w:lang w:bidi="ar"/>
              </w:rPr>
            </w:pPr>
            <w:r>
              <w:rPr>
                <w:rFonts w:hint="eastAsia" w:eastAsia="仿宋_GB2312"/>
                <w:kern w:val="0"/>
                <w:sz w:val="24"/>
                <w:lang w:bidi="ar"/>
              </w:rPr>
              <w:t>K丰90-1</w:t>
            </w:r>
          </w:p>
        </w:tc>
        <w:tc>
          <w:tcPr>
            <w:tcW w:w="5453" w:type="dxa"/>
            <w:tcBorders>
              <w:top w:val="single" w:color="auto" w:sz="4" w:space="0"/>
              <w:left w:val="single" w:color="auto" w:sz="4" w:space="0"/>
              <w:bottom w:val="single" w:color="auto" w:sz="4" w:space="0"/>
              <w:right w:val="single" w:color="auto" w:sz="4" w:space="0"/>
            </w:tcBorders>
            <w:vAlign w:val="center"/>
          </w:tcPr>
          <w:p w14:paraId="6B706847">
            <w:pPr>
              <w:ind w:firstLine="0" w:firstLineChars="0"/>
              <w:jc w:val="left"/>
              <w:rPr>
                <w:rFonts w:eastAsia="仿宋_GB2312"/>
                <w:kern w:val="0"/>
                <w:sz w:val="24"/>
                <w:lang w:bidi="ar"/>
              </w:rPr>
            </w:pPr>
            <w:r>
              <w:rPr>
                <w:rFonts w:hint="eastAsia" w:eastAsia="仿宋_GB2312"/>
                <w:kern w:val="0"/>
                <w:sz w:val="24"/>
                <w:lang w:bidi="ar"/>
              </w:rPr>
              <w:t>开原市雨农种业有限公司,铁岭市维奎大豆研究所</w:t>
            </w:r>
          </w:p>
        </w:tc>
        <w:tc>
          <w:tcPr>
            <w:tcW w:w="1842" w:type="dxa"/>
            <w:tcBorders>
              <w:top w:val="single" w:color="auto" w:sz="4" w:space="0"/>
              <w:left w:val="single" w:color="auto" w:sz="4" w:space="0"/>
              <w:bottom w:val="single" w:color="auto" w:sz="4" w:space="0"/>
              <w:right w:val="single" w:color="auto" w:sz="4" w:space="0"/>
            </w:tcBorders>
            <w:vAlign w:val="center"/>
          </w:tcPr>
          <w:p w14:paraId="0D8C9F0B">
            <w:pPr>
              <w:ind w:firstLine="0" w:firstLineChars="0"/>
              <w:jc w:val="center"/>
              <w:rPr>
                <w:rFonts w:eastAsia="仿宋_GB2312"/>
                <w:kern w:val="0"/>
                <w:sz w:val="24"/>
                <w:lang w:bidi="ar"/>
              </w:rPr>
            </w:pPr>
            <w:r>
              <w:rPr>
                <w:rFonts w:hint="eastAsia" w:eastAsia="仿宋_GB2312"/>
                <w:kern w:val="0"/>
                <w:sz w:val="24"/>
                <w:lang w:bidi="ar"/>
              </w:rPr>
              <w:t>单维奎</w:t>
            </w:r>
          </w:p>
        </w:tc>
      </w:tr>
      <w:tr w14:paraId="3A1A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FBF81ED">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5CE7C5B0">
            <w:pPr>
              <w:ind w:firstLine="0" w:firstLineChars="0"/>
              <w:jc w:val="center"/>
              <w:rPr>
                <w:rFonts w:eastAsia="仿宋_GB2312"/>
                <w:kern w:val="0"/>
                <w:sz w:val="24"/>
                <w:lang w:bidi="ar"/>
              </w:rPr>
            </w:pPr>
            <w:r>
              <w:rPr>
                <w:rFonts w:hint="eastAsia" w:eastAsia="仿宋_GB2312"/>
                <w:kern w:val="0"/>
                <w:sz w:val="24"/>
                <w:lang w:bidi="ar"/>
              </w:rPr>
              <w:t>K丰90-2</w:t>
            </w:r>
          </w:p>
        </w:tc>
        <w:tc>
          <w:tcPr>
            <w:tcW w:w="5453" w:type="dxa"/>
            <w:tcBorders>
              <w:top w:val="single" w:color="auto" w:sz="4" w:space="0"/>
              <w:left w:val="single" w:color="auto" w:sz="4" w:space="0"/>
              <w:bottom w:val="single" w:color="auto" w:sz="4" w:space="0"/>
              <w:right w:val="single" w:color="auto" w:sz="4" w:space="0"/>
            </w:tcBorders>
            <w:vAlign w:val="center"/>
          </w:tcPr>
          <w:p w14:paraId="1B8E1818">
            <w:pPr>
              <w:ind w:firstLine="0" w:firstLineChars="0"/>
              <w:jc w:val="left"/>
              <w:rPr>
                <w:rFonts w:eastAsia="仿宋_GB2312"/>
                <w:kern w:val="0"/>
                <w:sz w:val="24"/>
                <w:lang w:bidi="ar"/>
              </w:rPr>
            </w:pPr>
            <w:r>
              <w:rPr>
                <w:rFonts w:hint="eastAsia" w:eastAsia="仿宋_GB2312"/>
                <w:kern w:val="0"/>
                <w:sz w:val="24"/>
                <w:lang w:bidi="ar"/>
              </w:rPr>
              <w:t>开原市雨农种业有限公司、铁岭市维奎大豆研究所</w:t>
            </w:r>
          </w:p>
        </w:tc>
        <w:tc>
          <w:tcPr>
            <w:tcW w:w="1842" w:type="dxa"/>
            <w:tcBorders>
              <w:top w:val="single" w:color="auto" w:sz="4" w:space="0"/>
              <w:left w:val="single" w:color="auto" w:sz="4" w:space="0"/>
              <w:bottom w:val="single" w:color="auto" w:sz="4" w:space="0"/>
              <w:right w:val="single" w:color="auto" w:sz="4" w:space="0"/>
            </w:tcBorders>
            <w:vAlign w:val="center"/>
          </w:tcPr>
          <w:p w14:paraId="348C7708">
            <w:pPr>
              <w:ind w:firstLine="0" w:firstLineChars="0"/>
              <w:jc w:val="center"/>
              <w:rPr>
                <w:rFonts w:eastAsia="仿宋_GB2312"/>
                <w:kern w:val="0"/>
                <w:sz w:val="24"/>
                <w:lang w:bidi="ar"/>
              </w:rPr>
            </w:pPr>
            <w:r>
              <w:rPr>
                <w:rFonts w:hint="eastAsia" w:eastAsia="仿宋_GB2312"/>
                <w:kern w:val="0"/>
                <w:sz w:val="24"/>
                <w:lang w:bidi="ar"/>
              </w:rPr>
              <w:t>单维奎</w:t>
            </w:r>
          </w:p>
        </w:tc>
      </w:tr>
      <w:tr w14:paraId="1B7C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7DF136B">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43FE14B1">
            <w:pPr>
              <w:ind w:firstLine="0" w:firstLineChars="0"/>
              <w:jc w:val="center"/>
              <w:rPr>
                <w:rFonts w:eastAsia="仿宋_GB2312"/>
                <w:kern w:val="0"/>
                <w:sz w:val="24"/>
                <w:highlight w:val="none"/>
                <w:lang w:bidi="ar"/>
              </w:rPr>
            </w:pPr>
            <w:r>
              <w:rPr>
                <w:rFonts w:hint="eastAsia" w:eastAsia="仿宋_GB2312"/>
                <w:kern w:val="0"/>
                <w:sz w:val="24"/>
                <w:highlight w:val="none"/>
                <w:lang w:bidi="ar"/>
              </w:rPr>
              <w:t>春鲜11号</w:t>
            </w:r>
          </w:p>
        </w:tc>
        <w:tc>
          <w:tcPr>
            <w:tcW w:w="5453" w:type="dxa"/>
            <w:tcBorders>
              <w:top w:val="single" w:color="auto" w:sz="4" w:space="0"/>
              <w:left w:val="single" w:color="auto" w:sz="4" w:space="0"/>
              <w:bottom w:val="single" w:color="auto" w:sz="4" w:space="0"/>
              <w:right w:val="single" w:color="auto" w:sz="4" w:space="0"/>
            </w:tcBorders>
            <w:vAlign w:val="center"/>
          </w:tcPr>
          <w:p w14:paraId="3C5B90A9">
            <w:pPr>
              <w:ind w:firstLine="0" w:firstLineChars="0"/>
              <w:jc w:val="left"/>
              <w:rPr>
                <w:rFonts w:eastAsia="仿宋_GB2312"/>
                <w:kern w:val="0"/>
                <w:sz w:val="24"/>
                <w:lang w:bidi="ar"/>
              </w:rPr>
            </w:pPr>
            <w:r>
              <w:rPr>
                <w:rFonts w:hint="eastAsia" w:eastAsia="仿宋_GB2312"/>
                <w:kern w:val="0"/>
                <w:sz w:val="24"/>
                <w:lang w:bidi="ar"/>
              </w:rPr>
              <w:t>铁岭山江种业有限公司</w:t>
            </w:r>
          </w:p>
        </w:tc>
        <w:tc>
          <w:tcPr>
            <w:tcW w:w="1842" w:type="dxa"/>
            <w:tcBorders>
              <w:top w:val="single" w:color="auto" w:sz="4" w:space="0"/>
              <w:left w:val="single" w:color="auto" w:sz="4" w:space="0"/>
              <w:bottom w:val="single" w:color="auto" w:sz="4" w:space="0"/>
              <w:right w:val="single" w:color="auto" w:sz="4" w:space="0"/>
            </w:tcBorders>
            <w:vAlign w:val="center"/>
          </w:tcPr>
          <w:p w14:paraId="0B962C2F">
            <w:pPr>
              <w:ind w:firstLine="0" w:firstLineChars="0"/>
              <w:jc w:val="center"/>
              <w:rPr>
                <w:rFonts w:eastAsia="仿宋_GB2312"/>
                <w:kern w:val="0"/>
                <w:sz w:val="24"/>
                <w:lang w:bidi="ar"/>
              </w:rPr>
            </w:pPr>
            <w:r>
              <w:rPr>
                <w:rFonts w:hint="eastAsia" w:eastAsia="仿宋_GB2312"/>
                <w:kern w:val="0"/>
                <w:sz w:val="24"/>
                <w:lang w:bidi="ar"/>
              </w:rPr>
              <w:t>宋庆亮</w:t>
            </w:r>
          </w:p>
        </w:tc>
      </w:tr>
      <w:tr w14:paraId="547D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78D93F8">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2E36CC74">
            <w:pPr>
              <w:ind w:firstLine="0" w:firstLineChars="0"/>
              <w:jc w:val="center"/>
              <w:rPr>
                <w:rFonts w:eastAsia="仿宋_GB2312"/>
                <w:kern w:val="0"/>
                <w:sz w:val="24"/>
                <w:highlight w:val="none"/>
                <w:lang w:bidi="ar"/>
              </w:rPr>
            </w:pPr>
            <w:r>
              <w:rPr>
                <w:rFonts w:hint="eastAsia" w:eastAsia="仿宋_GB2312"/>
                <w:kern w:val="0"/>
                <w:sz w:val="24"/>
                <w:highlight w:val="none"/>
                <w:lang w:bidi="ar"/>
              </w:rPr>
              <w:t>冈鲜豆8号</w:t>
            </w:r>
          </w:p>
        </w:tc>
        <w:tc>
          <w:tcPr>
            <w:tcW w:w="5453" w:type="dxa"/>
            <w:tcBorders>
              <w:top w:val="single" w:color="auto" w:sz="4" w:space="0"/>
              <w:left w:val="single" w:color="auto" w:sz="4" w:space="0"/>
              <w:bottom w:val="single" w:color="auto" w:sz="4" w:space="0"/>
              <w:right w:val="single" w:color="auto" w:sz="4" w:space="0"/>
            </w:tcBorders>
            <w:vAlign w:val="center"/>
          </w:tcPr>
          <w:p w14:paraId="472701DA">
            <w:pPr>
              <w:ind w:firstLine="0" w:firstLineChars="0"/>
              <w:jc w:val="left"/>
              <w:rPr>
                <w:rFonts w:eastAsia="仿宋_GB2312"/>
                <w:kern w:val="0"/>
                <w:sz w:val="24"/>
                <w:lang w:bidi="ar"/>
              </w:rPr>
            </w:pPr>
            <w:r>
              <w:rPr>
                <w:rFonts w:hint="eastAsia" w:eastAsia="仿宋_GB2312"/>
                <w:kern w:val="0"/>
                <w:sz w:val="24"/>
                <w:lang w:bidi="ar"/>
              </w:rPr>
              <w:t>黄冈市农业科学院</w:t>
            </w:r>
          </w:p>
        </w:tc>
        <w:tc>
          <w:tcPr>
            <w:tcW w:w="1842" w:type="dxa"/>
            <w:tcBorders>
              <w:top w:val="single" w:color="auto" w:sz="4" w:space="0"/>
              <w:left w:val="single" w:color="auto" w:sz="4" w:space="0"/>
              <w:bottom w:val="single" w:color="auto" w:sz="4" w:space="0"/>
              <w:right w:val="single" w:color="auto" w:sz="4" w:space="0"/>
            </w:tcBorders>
            <w:vAlign w:val="center"/>
          </w:tcPr>
          <w:p w14:paraId="2EC2CD36">
            <w:pPr>
              <w:ind w:firstLine="0" w:firstLineChars="0"/>
              <w:jc w:val="center"/>
              <w:rPr>
                <w:rFonts w:eastAsia="仿宋_GB2312"/>
                <w:kern w:val="0"/>
                <w:sz w:val="24"/>
                <w:lang w:bidi="ar"/>
              </w:rPr>
            </w:pPr>
            <w:r>
              <w:rPr>
                <w:rFonts w:hint="eastAsia" w:eastAsia="仿宋_GB2312"/>
                <w:spacing w:val="120"/>
                <w:kern w:val="0"/>
                <w:sz w:val="24"/>
                <w:fitText w:val="720" w:id="707922876"/>
                <w:lang w:bidi="ar"/>
              </w:rPr>
              <w:t>闫</w:t>
            </w:r>
            <w:r>
              <w:rPr>
                <w:rFonts w:hint="eastAsia" w:eastAsia="仿宋_GB2312"/>
                <w:spacing w:val="0"/>
                <w:kern w:val="0"/>
                <w:sz w:val="24"/>
                <w:fitText w:val="720" w:id="707922876"/>
                <w:lang w:bidi="ar"/>
              </w:rPr>
              <w:t>良</w:t>
            </w:r>
          </w:p>
        </w:tc>
      </w:tr>
      <w:tr w14:paraId="120E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0729A71">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3FC18C69">
            <w:pPr>
              <w:ind w:firstLine="0" w:firstLineChars="0"/>
              <w:jc w:val="center"/>
              <w:rPr>
                <w:rFonts w:eastAsia="仿宋_GB2312"/>
                <w:kern w:val="0"/>
                <w:sz w:val="24"/>
                <w:highlight w:val="none"/>
                <w:lang w:bidi="ar"/>
              </w:rPr>
            </w:pPr>
            <w:r>
              <w:rPr>
                <w:rFonts w:hint="eastAsia" w:eastAsia="仿宋_GB2312"/>
                <w:kern w:val="0"/>
                <w:sz w:val="24"/>
                <w:highlight w:val="none"/>
                <w:lang w:bidi="ar"/>
              </w:rPr>
              <w:t>冈鲜豆9号</w:t>
            </w:r>
          </w:p>
        </w:tc>
        <w:tc>
          <w:tcPr>
            <w:tcW w:w="5453" w:type="dxa"/>
            <w:tcBorders>
              <w:top w:val="single" w:color="auto" w:sz="4" w:space="0"/>
              <w:left w:val="single" w:color="auto" w:sz="4" w:space="0"/>
              <w:bottom w:val="single" w:color="auto" w:sz="4" w:space="0"/>
              <w:right w:val="single" w:color="auto" w:sz="4" w:space="0"/>
            </w:tcBorders>
            <w:vAlign w:val="center"/>
          </w:tcPr>
          <w:p w14:paraId="7F0E22F5">
            <w:pPr>
              <w:ind w:firstLine="0" w:firstLineChars="0"/>
              <w:jc w:val="left"/>
              <w:rPr>
                <w:rFonts w:eastAsia="仿宋_GB2312"/>
                <w:kern w:val="0"/>
                <w:sz w:val="24"/>
                <w:lang w:bidi="ar"/>
              </w:rPr>
            </w:pPr>
            <w:r>
              <w:rPr>
                <w:rFonts w:hint="eastAsia" w:eastAsia="仿宋_GB2312"/>
                <w:kern w:val="0"/>
                <w:sz w:val="24"/>
                <w:lang w:bidi="ar"/>
              </w:rPr>
              <w:t>黄冈市农业科学院</w:t>
            </w:r>
          </w:p>
        </w:tc>
        <w:tc>
          <w:tcPr>
            <w:tcW w:w="1842" w:type="dxa"/>
            <w:tcBorders>
              <w:top w:val="single" w:color="auto" w:sz="4" w:space="0"/>
              <w:left w:val="single" w:color="auto" w:sz="4" w:space="0"/>
              <w:bottom w:val="single" w:color="auto" w:sz="4" w:space="0"/>
              <w:right w:val="single" w:color="auto" w:sz="4" w:space="0"/>
            </w:tcBorders>
            <w:vAlign w:val="center"/>
          </w:tcPr>
          <w:p w14:paraId="4C7B55DA">
            <w:pPr>
              <w:ind w:firstLine="0" w:firstLineChars="0"/>
              <w:jc w:val="center"/>
              <w:rPr>
                <w:rFonts w:eastAsia="仿宋_GB2312"/>
                <w:kern w:val="0"/>
                <w:sz w:val="24"/>
                <w:lang w:bidi="ar"/>
              </w:rPr>
            </w:pPr>
            <w:r>
              <w:rPr>
                <w:rFonts w:hint="eastAsia" w:eastAsia="仿宋_GB2312"/>
                <w:spacing w:val="120"/>
                <w:kern w:val="0"/>
                <w:sz w:val="24"/>
                <w:fitText w:val="720" w:id="712139995"/>
                <w:lang w:bidi="ar"/>
              </w:rPr>
              <w:t>闫</w:t>
            </w:r>
            <w:r>
              <w:rPr>
                <w:rFonts w:hint="eastAsia" w:eastAsia="仿宋_GB2312"/>
                <w:spacing w:val="0"/>
                <w:kern w:val="0"/>
                <w:sz w:val="24"/>
                <w:fitText w:val="720" w:id="712139995"/>
                <w:lang w:bidi="ar"/>
              </w:rPr>
              <w:t>良</w:t>
            </w:r>
          </w:p>
        </w:tc>
      </w:tr>
      <w:tr w14:paraId="216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774C168">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20E99EE0">
            <w:pPr>
              <w:ind w:firstLine="0" w:firstLineChars="0"/>
              <w:jc w:val="center"/>
              <w:rPr>
                <w:rFonts w:eastAsia="仿宋_GB2312"/>
                <w:kern w:val="0"/>
                <w:sz w:val="24"/>
                <w:highlight w:val="none"/>
                <w:lang w:bidi="ar"/>
              </w:rPr>
            </w:pPr>
            <w:r>
              <w:rPr>
                <w:rFonts w:hint="eastAsia" w:eastAsia="仿宋_GB2312"/>
                <w:kern w:val="0"/>
                <w:sz w:val="24"/>
                <w:highlight w:val="none"/>
                <w:lang w:bidi="ar"/>
              </w:rPr>
              <w:t>衢春豆3号</w:t>
            </w:r>
          </w:p>
        </w:tc>
        <w:tc>
          <w:tcPr>
            <w:tcW w:w="5453" w:type="dxa"/>
            <w:tcBorders>
              <w:top w:val="single" w:color="auto" w:sz="4" w:space="0"/>
              <w:left w:val="single" w:color="auto" w:sz="4" w:space="0"/>
              <w:bottom w:val="single" w:color="auto" w:sz="4" w:space="0"/>
              <w:right w:val="single" w:color="auto" w:sz="4" w:space="0"/>
            </w:tcBorders>
            <w:vAlign w:val="center"/>
          </w:tcPr>
          <w:p w14:paraId="77C71EE7">
            <w:pPr>
              <w:ind w:firstLine="0" w:firstLineChars="0"/>
              <w:jc w:val="left"/>
              <w:rPr>
                <w:rFonts w:eastAsia="仿宋_GB2312"/>
                <w:kern w:val="0"/>
                <w:sz w:val="24"/>
                <w:lang w:bidi="ar"/>
              </w:rPr>
            </w:pPr>
            <w:r>
              <w:rPr>
                <w:rFonts w:hint="eastAsia" w:eastAsia="仿宋_GB2312"/>
                <w:kern w:val="0"/>
                <w:sz w:val="24"/>
                <w:lang w:bidi="ar"/>
              </w:rPr>
              <w:t>衢州市农业林业科学研究院</w:t>
            </w:r>
          </w:p>
        </w:tc>
        <w:tc>
          <w:tcPr>
            <w:tcW w:w="1842" w:type="dxa"/>
            <w:tcBorders>
              <w:top w:val="single" w:color="auto" w:sz="4" w:space="0"/>
              <w:left w:val="single" w:color="auto" w:sz="4" w:space="0"/>
              <w:bottom w:val="single" w:color="auto" w:sz="4" w:space="0"/>
              <w:right w:val="single" w:color="auto" w:sz="4" w:space="0"/>
            </w:tcBorders>
            <w:vAlign w:val="center"/>
          </w:tcPr>
          <w:p w14:paraId="4F4EDB8E">
            <w:pPr>
              <w:ind w:firstLine="0" w:firstLineChars="0"/>
              <w:jc w:val="center"/>
              <w:rPr>
                <w:rFonts w:eastAsia="仿宋_GB2312"/>
                <w:kern w:val="0"/>
                <w:sz w:val="24"/>
                <w:lang w:bidi="ar"/>
              </w:rPr>
            </w:pPr>
            <w:r>
              <w:rPr>
                <w:rFonts w:hint="eastAsia" w:eastAsia="仿宋_GB2312"/>
                <w:spacing w:val="120"/>
                <w:kern w:val="0"/>
                <w:sz w:val="24"/>
                <w:fitText w:val="720" w:id="671158761"/>
                <w:lang w:bidi="ar"/>
              </w:rPr>
              <w:t>雷</w:t>
            </w:r>
            <w:r>
              <w:rPr>
                <w:rFonts w:hint="eastAsia" w:eastAsia="仿宋_GB2312"/>
                <w:spacing w:val="0"/>
                <w:kern w:val="0"/>
                <w:sz w:val="24"/>
                <w:fitText w:val="720" w:id="671158761"/>
                <w:lang w:bidi="ar"/>
              </w:rPr>
              <w:t>俊</w:t>
            </w:r>
          </w:p>
        </w:tc>
      </w:tr>
      <w:tr w14:paraId="6C1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9165BEF">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2C93F512">
            <w:pPr>
              <w:ind w:firstLine="0" w:firstLineChars="0"/>
              <w:jc w:val="center"/>
              <w:rPr>
                <w:rFonts w:eastAsia="仿宋_GB2312"/>
                <w:kern w:val="0"/>
                <w:sz w:val="24"/>
                <w:highlight w:val="none"/>
                <w:lang w:bidi="ar"/>
              </w:rPr>
            </w:pPr>
            <w:r>
              <w:rPr>
                <w:rFonts w:hint="eastAsia" w:eastAsia="仿宋_GB2312"/>
                <w:kern w:val="0"/>
                <w:sz w:val="24"/>
                <w:highlight w:val="none"/>
                <w:lang w:bidi="ar"/>
              </w:rPr>
              <w:t>权鲜豆1</w:t>
            </w:r>
            <w:r>
              <w:rPr>
                <w:rFonts w:eastAsia="仿宋_GB2312"/>
                <w:kern w:val="0"/>
                <w:sz w:val="24"/>
                <w:highlight w:val="none"/>
                <w:lang w:bidi="ar"/>
              </w:rPr>
              <w:t>7</w:t>
            </w:r>
          </w:p>
        </w:tc>
        <w:tc>
          <w:tcPr>
            <w:tcW w:w="5453" w:type="dxa"/>
            <w:tcBorders>
              <w:top w:val="single" w:color="auto" w:sz="4" w:space="0"/>
              <w:left w:val="single" w:color="auto" w:sz="4" w:space="0"/>
              <w:bottom w:val="single" w:color="auto" w:sz="4" w:space="0"/>
              <w:right w:val="single" w:color="auto" w:sz="4" w:space="0"/>
            </w:tcBorders>
            <w:vAlign w:val="center"/>
          </w:tcPr>
          <w:p w14:paraId="59B47648">
            <w:pPr>
              <w:ind w:firstLine="0" w:firstLineChars="0"/>
              <w:jc w:val="left"/>
              <w:rPr>
                <w:rFonts w:eastAsia="仿宋_GB2312"/>
                <w:kern w:val="0"/>
                <w:sz w:val="24"/>
                <w:lang w:bidi="ar"/>
              </w:rPr>
            </w:pPr>
            <w:r>
              <w:rPr>
                <w:rFonts w:hint="eastAsia" w:eastAsia="仿宋_GB2312"/>
                <w:kern w:val="0"/>
                <w:sz w:val="24"/>
                <w:lang w:bidi="ar"/>
              </w:rPr>
              <w:t>开原市权成种业有限公司</w:t>
            </w:r>
          </w:p>
        </w:tc>
        <w:tc>
          <w:tcPr>
            <w:tcW w:w="1842" w:type="dxa"/>
            <w:tcBorders>
              <w:top w:val="single" w:color="auto" w:sz="4" w:space="0"/>
              <w:left w:val="single" w:color="auto" w:sz="4" w:space="0"/>
              <w:bottom w:val="single" w:color="auto" w:sz="4" w:space="0"/>
              <w:right w:val="single" w:color="auto" w:sz="4" w:space="0"/>
            </w:tcBorders>
            <w:vAlign w:val="center"/>
          </w:tcPr>
          <w:p w14:paraId="0F85E8BA">
            <w:pPr>
              <w:ind w:firstLine="0" w:firstLineChars="0"/>
              <w:jc w:val="center"/>
              <w:rPr>
                <w:rFonts w:eastAsia="仿宋_GB2312"/>
                <w:kern w:val="0"/>
                <w:sz w:val="24"/>
                <w:lang w:bidi="ar"/>
              </w:rPr>
            </w:pPr>
            <w:r>
              <w:rPr>
                <w:rFonts w:hint="eastAsia" w:eastAsia="仿宋_GB2312"/>
                <w:kern w:val="0"/>
                <w:sz w:val="24"/>
                <w:lang w:bidi="ar"/>
              </w:rPr>
              <w:t>王福权</w:t>
            </w:r>
          </w:p>
        </w:tc>
      </w:tr>
      <w:tr w14:paraId="067C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E941EE6">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4E4D1A95">
            <w:pPr>
              <w:ind w:firstLine="0" w:firstLineChars="0"/>
              <w:jc w:val="center"/>
              <w:rPr>
                <w:rFonts w:eastAsia="仿宋_GB2312"/>
                <w:kern w:val="0"/>
                <w:sz w:val="24"/>
                <w:lang w:bidi="ar"/>
              </w:rPr>
            </w:pPr>
            <w:r>
              <w:rPr>
                <w:rFonts w:hint="eastAsia" w:eastAsia="仿宋_GB2312"/>
                <w:kern w:val="0"/>
                <w:sz w:val="24"/>
                <w:lang w:bidi="ar"/>
              </w:rPr>
              <w:t>浙农121</w:t>
            </w:r>
          </w:p>
        </w:tc>
        <w:tc>
          <w:tcPr>
            <w:tcW w:w="5453" w:type="dxa"/>
            <w:tcBorders>
              <w:top w:val="single" w:color="auto" w:sz="4" w:space="0"/>
              <w:left w:val="single" w:color="auto" w:sz="4" w:space="0"/>
              <w:bottom w:val="single" w:color="auto" w:sz="4" w:space="0"/>
              <w:right w:val="single" w:color="auto" w:sz="4" w:space="0"/>
            </w:tcBorders>
            <w:vAlign w:val="center"/>
          </w:tcPr>
          <w:p w14:paraId="3BC25145">
            <w:pPr>
              <w:ind w:firstLine="0" w:firstLineChars="0"/>
              <w:jc w:val="left"/>
              <w:rPr>
                <w:rFonts w:eastAsia="仿宋_GB2312"/>
                <w:kern w:val="0"/>
                <w:sz w:val="24"/>
                <w:lang w:bidi="ar"/>
              </w:rPr>
            </w:pPr>
            <w:r>
              <w:rPr>
                <w:rFonts w:hint="eastAsia" w:eastAsia="仿宋_GB2312"/>
                <w:kern w:val="0"/>
                <w:sz w:val="24"/>
                <w:lang w:bidi="ar"/>
              </w:rPr>
              <w:t>浙江省农业科学院蔬菜研究所</w:t>
            </w:r>
          </w:p>
        </w:tc>
        <w:tc>
          <w:tcPr>
            <w:tcW w:w="1842" w:type="dxa"/>
            <w:tcBorders>
              <w:top w:val="single" w:color="auto" w:sz="4" w:space="0"/>
              <w:left w:val="single" w:color="auto" w:sz="4" w:space="0"/>
              <w:bottom w:val="single" w:color="auto" w:sz="4" w:space="0"/>
              <w:right w:val="single" w:color="auto" w:sz="4" w:space="0"/>
            </w:tcBorders>
            <w:vAlign w:val="center"/>
          </w:tcPr>
          <w:p w14:paraId="4180AAB2">
            <w:pPr>
              <w:ind w:firstLine="0" w:firstLineChars="0"/>
              <w:jc w:val="center"/>
              <w:rPr>
                <w:rFonts w:eastAsia="仿宋_GB2312"/>
                <w:kern w:val="0"/>
                <w:sz w:val="24"/>
                <w:lang w:bidi="ar"/>
              </w:rPr>
            </w:pPr>
            <w:r>
              <w:rPr>
                <w:rFonts w:hint="eastAsia" w:eastAsia="仿宋_GB2312"/>
                <w:kern w:val="0"/>
                <w:sz w:val="24"/>
                <w:lang w:bidi="ar"/>
              </w:rPr>
              <w:t>张古文</w:t>
            </w:r>
          </w:p>
        </w:tc>
      </w:tr>
      <w:tr w14:paraId="36CD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01C18B7">
            <w:pPr>
              <w:pStyle w:val="19"/>
              <w:numPr>
                <w:ilvl w:val="0"/>
                <w:numId w:val="3"/>
              </w:numPr>
              <w:ind w:firstLineChars="0"/>
              <w:jc w:val="center"/>
              <w:rPr>
                <w:rFonts w:eastAsia="仿宋_GB2312"/>
                <w:sz w:val="24"/>
              </w:rPr>
            </w:pPr>
          </w:p>
        </w:tc>
        <w:tc>
          <w:tcPr>
            <w:tcW w:w="2137" w:type="dxa"/>
            <w:tcBorders>
              <w:top w:val="single" w:color="auto" w:sz="4" w:space="0"/>
              <w:left w:val="single" w:color="auto" w:sz="4" w:space="0"/>
              <w:bottom w:val="single" w:color="auto" w:sz="4" w:space="0"/>
              <w:right w:val="single" w:color="auto" w:sz="4" w:space="0"/>
            </w:tcBorders>
            <w:vAlign w:val="center"/>
          </w:tcPr>
          <w:p w14:paraId="214F2405">
            <w:pPr>
              <w:ind w:firstLine="0" w:firstLineChars="0"/>
              <w:jc w:val="center"/>
              <w:rPr>
                <w:rFonts w:eastAsia="仿宋_GB2312"/>
                <w:sz w:val="24"/>
              </w:rPr>
            </w:pPr>
            <w:r>
              <w:rPr>
                <w:rFonts w:eastAsia="仿宋_GB2312"/>
                <w:sz w:val="24"/>
              </w:rPr>
              <w:t>交大11号（CK）</w:t>
            </w:r>
          </w:p>
        </w:tc>
        <w:tc>
          <w:tcPr>
            <w:tcW w:w="5453" w:type="dxa"/>
            <w:tcBorders>
              <w:top w:val="single" w:color="auto" w:sz="4" w:space="0"/>
              <w:left w:val="single" w:color="auto" w:sz="4" w:space="0"/>
              <w:bottom w:val="single" w:color="auto" w:sz="4" w:space="0"/>
              <w:right w:val="single" w:color="auto" w:sz="4" w:space="0"/>
            </w:tcBorders>
            <w:vAlign w:val="center"/>
          </w:tcPr>
          <w:p w14:paraId="4BC7F983">
            <w:pPr>
              <w:ind w:firstLine="0" w:firstLineChars="0"/>
              <w:jc w:val="left"/>
              <w:rPr>
                <w:rFonts w:eastAsia="仿宋_GB2312"/>
                <w:sz w:val="24"/>
              </w:rPr>
            </w:pPr>
            <w:r>
              <w:rPr>
                <w:rFonts w:eastAsia="仿宋_GB2312"/>
                <w:sz w:val="24"/>
              </w:rPr>
              <w:t>上海交通大学农生院</w:t>
            </w:r>
          </w:p>
        </w:tc>
        <w:tc>
          <w:tcPr>
            <w:tcW w:w="1842" w:type="dxa"/>
            <w:tcBorders>
              <w:top w:val="single" w:color="auto" w:sz="4" w:space="0"/>
              <w:left w:val="single" w:color="auto" w:sz="4" w:space="0"/>
              <w:bottom w:val="single" w:color="auto" w:sz="4" w:space="0"/>
              <w:right w:val="single" w:color="auto" w:sz="4" w:space="0"/>
            </w:tcBorders>
            <w:vAlign w:val="center"/>
          </w:tcPr>
          <w:p w14:paraId="1088846D">
            <w:pPr>
              <w:ind w:firstLine="0" w:firstLineChars="0"/>
              <w:jc w:val="center"/>
              <w:rPr>
                <w:rFonts w:eastAsia="仿宋_GB2312"/>
                <w:sz w:val="24"/>
              </w:rPr>
            </w:pPr>
            <w:r>
              <w:rPr>
                <w:rFonts w:hint="eastAsia" w:eastAsia="仿宋_GB2312"/>
                <w:sz w:val="24"/>
              </w:rPr>
              <w:t xml:space="preserve">王 </w:t>
            </w:r>
            <w:r>
              <w:rPr>
                <w:rFonts w:eastAsia="仿宋_GB2312"/>
                <w:sz w:val="24"/>
              </w:rPr>
              <w:t xml:space="preserve"> </w:t>
            </w:r>
            <w:r>
              <w:rPr>
                <w:rFonts w:hint="eastAsia" w:eastAsia="仿宋_GB2312"/>
                <w:sz w:val="24"/>
              </w:rPr>
              <w:t>彪</w:t>
            </w:r>
          </w:p>
        </w:tc>
      </w:tr>
    </w:tbl>
    <w:p w14:paraId="1D892307">
      <w:pPr>
        <w:spacing w:line="500" w:lineRule="exact"/>
        <w:ind w:firstLine="480"/>
        <w:jc w:val="left"/>
        <w:rPr>
          <w:rFonts w:eastAsia="仿宋_GB2312"/>
          <w:sz w:val="24"/>
        </w:rPr>
      </w:pPr>
      <w:r>
        <w:rPr>
          <w:rFonts w:eastAsia="仿宋_GB2312"/>
          <w:sz w:val="24"/>
        </w:rPr>
        <w:t>备注：标“*”号品种为区试第二年品种。</w:t>
      </w:r>
    </w:p>
    <w:p w14:paraId="14105C60">
      <w:pPr>
        <w:numPr>
          <w:ilvl w:val="0"/>
          <w:numId w:val="2"/>
        </w:numPr>
        <w:spacing w:before="240" w:beforeLines="100" w:after="120" w:afterLines="50" w:line="360" w:lineRule="auto"/>
        <w:ind w:firstLine="562"/>
        <w:rPr>
          <w:rFonts w:eastAsia="楷体"/>
          <w:b/>
          <w:sz w:val="28"/>
          <w:szCs w:val="28"/>
        </w:rPr>
      </w:pPr>
      <w:r>
        <w:rPr>
          <w:rFonts w:eastAsia="楷体"/>
          <w:b/>
          <w:sz w:val="28"/>
          <w:szCs w:val="28"/>
        </w:rPr>
        <w:t>夏大豆组</w:t>
      </w:r>
    </w:p>
    <w:p w14:paraId="364F51CB">
      <w:pPr>
        <w:spacing w:line="500" w:lineRule="exact"/>
        <w:ind w:firstLine="560"/>
        <w:outlineLvl w:val="0"/>
        <w:rPr>
          <w:rFonts w:eastAsia="仿宋_GB2312"/>
          <w:sz w:val="28"/>
        </w:rPr>
      </w:pPr>
      <w:r>
        <w:rPr>
          <w:rFonts w:eastAsia="仿宋_GB2312"/>
          <w:sz w:val="28"/>
        </w:rPr>
        <w:t>参试品种共28个（含对照品种），对照</w:t>
      </w:r>
      <w:r>
        <w:rPr>
          <w:rFonts w:hint="eastAsia" w:eastAsia="仿宋_GB2312"/>
          <w:sz w:val="28"/>
        </w:rPr>
        <w:t>品种为中豆6</w:t>
      </w:r>
      <w:r>
        <w:rPr>
          <w:rFonts w:eastAsia="仿宋_GB2312"/>
          <w:sz w:val="28"/>
        </w:rPr>
        <w:t>3。参试品种统一编号为C01～C14</w:t>
      </w:r>
      <w:r>
        <w:rPr>
          <w:rFonts w:hint="eastAsia" w:eastAsia="仿宋_GB2312"/>
          <w:sz w:val="28"/>
        </w:rPr>
        <w:t>、D</w:t>
      </w:r>
      <w:r>
        <w:rPr>
          <w:rFonts w:eastAsia="仿宋_GB2312"/>
          <w:sz w:val="28"/>
        </w:rPr>
        <w:t>01～</w:t>
      </w:r>
      <w:r>
        <w:rPr>
          <w:rFonts w:hint="eastAsia" w:eastAsia="仿宋_GB2312"/>
          <w:sz w:val="28"/>
        </w:rPr>
        <w:t>D</w:t>
      </w:r>
      <w:r>
        <w:rPr>
          <w:rFonts w:eastAsia="仿宋_GB2312"/>
          <w:sz w:val="28"/>
        </w:rPr>
        <w:t>14。</w:t>
      </w:r>
    </w:p>
    <w:p w14:paraId="79FA62D8">
      <w:pPr>
        <w:spacing w:after="120" w:afterLines="50" w:line="500" w:lineRule="exact"/>
        <w:ind w:firstLine="562"/>
        <w:jc w:val="center"/>
        <w:outlineLvl w:val="0"/>
        <w:rPr>
          <w:rFonts w:eastAsia="仿宋_GB2312"/>
          <w:b/>
          <w:bCs/>
          <w:sz w:val="28"/>
        </w:rPr>
      </w:pPr>
    </w:p>
    <w:p w14:paraId="404A67C1">
      <w:pPr>
        <w:spacing w:after="120" w:afterLines="50" w:line="500" w:lineRule="exact"/>
        <w:ind w:firstLine="562"/>
        <w:jc w:val="center"/>
        <w:outlineLvl w:val="0"/>
        <w:rPr>
          <w:rFonts w:eastAsia="仿宋_GB2312"/>
          <w:b/>
          <w:bCs/>
          <w:sz w:val="28"/>
        </w:rPr>
      </w:pPr>
      <w:r>
        <w:rPr>
          <w:rFonts w:hint="eastAsia" w:eastAsia="仿宋_GB2312"/>
          <w:b/>
          <w:bCs/>
          <w:sz w:val="28"/>
        </w:rPr>
        <w:t>2026年</w:t>
      </w:r>
      <w:r>
        <w:rPr>
          <w:rFonts w:eastAsia="仿宋_GB2312"/>
          <w:b/>
          <w:bCs/>
          <w:sz w:val="28"/>
        </w:rPr>
        <w:t>湖北省夏大豆品种区域试验I组</w:t>
      </w:r>
    </w:p>
    <w:tbl>
      <w:tblPr>
        <w:tblStyle w:val="9"/>
        <w:tblW w:w="6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313"/>
        <w:gridCol w:w="5759"/>
        <w:gridCol w:w="1745"/>
      </w:tblGrid>
      <w:tr w14:paraId="1C4C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37" w:type="pct"/>
            <w:vAlign w:val="center"/>
          </w:tcPr>
          <w:p w14:paraId="70176A3C">
            <w:pPr>
              <w:spacing w:line="240" w:lineRule="auto"/>
              <w:ind w:firstLine="0" w:firstLineChars="0"/>
              <w:jc w:val="center"/>
              <w:rPr>
                <w:rFonts w:eastAsia="仿宋_GB2312"/>
                <w:b/>
                <w:sz w:val="24"/>
              </w:rPr>
            </w:pPr>
            <w:r>
              <w:rPr>
                <w:rFonts w:eastAsia="仿宋_GB2312"/>
                <w:b/>
                <w:sz w:val="24"/>
              </w:rPr>
              <w:t>序号</w:t>
            </w:r>
          </w:p>
        </w:tc>
        <w:tc>
          <w:tcPr>
            <w:tcW w:w="1075" w:type="pct"/>
            <w:vAlign w:val="center"/>
          </w:tcPr>
          <w:p w14:paraId="5EE8E4E9">
            <w:pPr>
              <w:spacing w:line="240" w:lineRule="auto"/>
              <w:ind w:firstLine="0" w:firstLineChars="0"/>
              <w:jc w:val="center"/>
              <w:rPr>
                <w:rFonts w:eastAsia="仿宋_GB2312"/>
                <w:b/>
                <w:sz w:val="24"/>
              </w:rPr>
            </w:pPr>
            <w:r>
              <w:rPr>
                <w:rFonts w:eastAsia="仿宋_GB2312"/>
                <w:b/>
                <w:sz w:val="24"/>
              </w:rPr>
              <w:t>参试品种</w:t>
            </w:r>
          </w:p>
        </w:tc>
        <w:tc>
          <w:tcPr>
            <w:tcW w:w="2677" w:type="pct"/>
            <w:vAlign w:val="center"/>
          </w:tcPr>
          <w:p w14:paraId="3BE4E14A">
            <w:pPr>
              <w:spacing w:line="240" w:lineRule="auto"/>
              <w:ind w:firstLine="0" w:firstLineChars="0"/>
              <w:jc w:val="center"/>
              <w:rPr>
                <w:rFonts w:eastAsia="仿宋_GB2312"/>
                <w:b/>
                <w:sz w:val="24"/>
              </w:rPr>
            </w:pPr>
            <w:r>
              <w:rPr>
                <w:rFonts w:eastAsia="仿宋_GB2312"/>
                <w:b/>
                <w:sz w:val="24"/>
              </w:rPr>
              <w:t>选育单位</w:t>
            </w:r>
          </w:p>
        </w:tc>
        <w:tc>
          <w:tcPr>
            <w:tcW w:w="811" w:type="pct"/>
            <w:vAlign w:val="center"/>
          </w:tcPr>
          <w:p w14:paraId="08485022">
            <w:pPr>
              <w:spacing w:line="240" w:lineRule="auto"/>
              <w:ind w:firstLine="0" w:firstLineChars="0"/>
              <w:jc w:val="center"/>
              <w:rPr>
                <w:rFonts w:eastAsia="仿宋_GB2312"/>
                <w:b/>
                <w:sz w:val="24"/>
              </w:rPr>
            </w:pPr>
            <w:r>
              <w:rPr>
                <w:rFonts w:eastAsia="仿宋_GB2312"/>
                <w:b/>
                <w:sz w:val="24"/>
              </w:rPr>
              <w:t>联系人</w:t>
            </w:r>
          </w:p>
        </w:tc>
      </w:tr>
      <w:tr w14:paraId="12BB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6EC4F86">
            <w:pPr>
              <w:pStyle w:val="19"/>
              <w:numPr>
                <w:ilvl w:val="0"/>
                <w:numId w:val="4"/>
              </w:numPr>
              <w:spacing w:line="240" w:lineRule="auto"/>
              <w:ind w:left="0" w:firstLine="0" w:firstLineChars="0"/>
              <w:jc w:val="center"/>
              <w:rPr>
                <w:bCs/>
                <w:sz w:val="24"/>
              </w:rPr>
            </w:pPr>
          </w:p>
        </w:tc>
        <w:tc>
          <w:tcPr>
            <w:tcW w:w="1075" w:type="pct"/>
            <w:vAlign w:val="center"/>
          </w:tcPr>
          <w:p w14:paraId="5A9B8644">
            <w:pPr>
              <w:pStyle w:val="7"/>
              <w:widowControl/>
              <w:spacing w:beforeAutospacing="0" w:afterAutospacing="0"/>
              <w:jc w:val="center"/>
              <w:rPr>
                <w:rFonts w:ascii="Times New Roman" w:hAnsi="Times New Roman" w:eastAsia="仿宋_GB2312"/>
                <w:kern w:val="2"/>
                <w:szCs w:val="24"/>
              </w:rPr>
            </w:pPr>
            <w:r>
              <w:rPr>
                <w:rFonts w:hint="eastAsia" w:ascii="Times New Roman" w:hAnsi="Times New Roman" w:eastAsia="仿宋_GB2312"/>
                <w:kern w:val="2"/>
                <w:szCs w:val="24"/>
              </w:rPr>
              <w:t>俊豆</w:t>
            </w:r>
            <w:r>
              <w:rPr>
                <w:rFonts w:ascii="Times New Roman" w:hAnsi="Times New Roman" w:eastAsia="仿宋_GB2312"/>
                <w:kern w:val="2"/>
                <w:szCs w:val="24"/>
              </w:rPr>
              <w:t>23</w:t>
            </w:r>
            <w:r>
              <w:rPr>
                <w:rFonts w:eastAsia="仿宋_GB2312"/>
                <w:lang w:bidi="ar"/>
              </w:rPr>
              <w:t>*</w:t>
            </w:r>
          </w:p>
        </w:tc>
        <w:tc>
          <w:tcPr>
            <w:tcW w:w="2677" w:type="pct"/>
            <w:vAlign w:val="center"/>
          </w:tcPr>
          <w:p w14:paraId="51889374">
            <w:pPr>
              <w:widowControl/>
              <w:ind w:firstLine="0" w:firstLineChars="0"/>
              <w:textAlignment w:val="center"/>
              <w:rPr>
                <w:rFonts w:eastAsia="仿宋_GB2312"/>
                <w:sz w:val="24"/>
              </w:rPr>
            </w:pPr>
            <w:r>
              <w:rPr>
                <w:rFonts w:eastAsia="仿宋_GB2312"/>
                <w:sz w:val="24"/>
              </w:rPr>
              <w:t>武汉弘耕种业有限公司、嘉祥县俊豪种业有限公司</w:t>
            </w:r>
          </w:p>
        </w:tc>
        <w:tc>
          <w:tcPr>
            <w:tcW w:w="811" w:type="pct"/>
            <w:vAlign w:val="center"/>
          </w:tcPr>
          <w:p w14:paraId="0CEA33B4">
            <w:pPr>
              <w:widowControl/>
              <w:ind w:firstLine="0" w:firstLineChars="0"/>
              <w:jc w:val="center"/>
              <w:textAlignment w:val="center"/>
              <w:rPr>
                <w:rFonts w:eastAsia="仿宋_GB2312"/>
                <w:sz w:val="24"/>
              </w:rPr>
            </w:pPr>
            <w:r>
              <w:rPr>
                <w:rFonts w:eastAsia="仿宋_GB2312"/>
                <w:sz w:val="24"/>
              </w:rPr>
              <w:t>田学井</w:t>
            </w:r>
          </w:p>
        </w:tc>
      </w:tr>
      <w:tr w14:paraId="66C8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8D9DE52">
            <w:pPr>
              <w:pStyle w:val="19"/>
              <w:numPr>
                <w:ilvl w:val="0"/>
                <w:numId w:val="4"/>
              </w:numPr>
              <w:spacing w:line="240" w:lineRule="auto"/>
              <w:ind w:left="0" w:firstLine="0" w:firstLineChars="0"/>
              <w:jc w:val="center"/>
              <w:rPr>
                <w:bCs/>
                <w:sz w:val="24"/>
              </w:rPr>
            </w:pPr>
          </w:p>
        </w:tc>
        <w:tc>
          <w:tcPr>
            <w:tcW w:w="1075" w:type="pct"/>
            <w:vAlign w:val="center"/>
          </w:tcPr>
          <w:p w14:paraId="7420077E">
            <w:pPr>
              <w:widowControl/>
              <w:ind w:firstLine="0" w:firstLineChars="0"/>
              <w:jc w:val="center"/>
              <w:textAlignment w:val="center"/>
              <w:rPr>
                <w:rFonts w:eastAsia="仿宋_GB2312"/>
              </w:rPr>
            </w:pPr>
            <w:r>
              <w:rPr>
                <w:rFonts w:hint="eastAsia" w:eastAsia="仿宋_GB2312"/>
                <w:sz w:val="24"/>
              </w:rPr>
              <w:t>粮宝豆</w:t>
            </w:r>
            <w:r>
              <w:rPr>
                <w:rFonts w:eastAsia="仿宋_GB2312"/>
                <w:sz w:val="24"/>
              </w:rPr>
              <w:t>1</w:t>
            </w:r>
            <w:r>
              <w:rPr>
                <w:rFonts w:hint="eastAsia" w:eastAsia="仿宋_GB2312"/>
                <w:sz w:val="24"/>
              </w:rPr>
              <w:t>号</w:t>
            </w:r>
            <w:r>
              <w:rPr>
                <w:rFonts w:eastAsia="仿宋_GB2312"/>
                <w:kern w:val="0"/>
                <w:sz w:val="24"/>
                <w:lang w:bidi="ar"/>
              </w:rPr>
              <w:t>*</w:t>
            </w:r>
          </w:p>
        </w:tc>
        <w:tc>
          <w:tcPr>
            <w:tcW w:w="2677" w:type="pct"/>
            <w:vAlign w:val="center"/>
          </w:tcPr>
          <w:p w14:paraId="00001E9E">
            <w:pPr>
              <w:widowControl/>
              <w:ind w:firstLine="0" w:firstLineChars="0"/>
              <w:textAlignment w:val="center"/>
              <w:rPr>
                <w:rFonts w:eastAsia="仿宋_GB2312"/>
                <w:sz w:val="24"/>
              </w:rPr>
            </w:pPr>
            <w:r>
              <w:rPr>
                <w:rFonts w:hint="eastAsia" w:eastAsia="仿宋"/>
                <w:sz w:val="24"/>
              </w:rPr>
              <w:t>荆州市幸福种业有限公司、山东粮宝农业科技有限公司</w:t>
            </w:r>
          </w:p>
        </w:tc>
        <w:tc>
          <w:tcPr>
            <w:tcW w:w="811" w:type="pct"/>
            <w:vAlign w:val="center"/>
          </w:tcPr>
          <w:p w14:paraId="397F0C72">
            <w:pPr>
              <w:widowControl/>
              <w:ind w:firstLine="0" w:firstLineChars="0"/>
              <w:jc w:val="center"/>
              <w:textAlignment w:val="center"/>
              <w:rPr>
                <w:rFonts w:eastAsia="仿宋_GB2312"/>
                <w:sz w:val="24"/>
              </w:rPr>
            </w:pPr>
            <w:r>
              <w:rPr>
                <w:rFonts w:hint="eastAsia" w:eastAsia="仿宋"/>
                <w:sz w:val="24"/>
              </w:rPr>
              <w:t>张赵记</w:t>
            </w:r>
          </w:p>
        </w:tc>
      </w:tr>
      <w:tr w14:paraId="066B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661E95A">
            <w:pPr>
              <w:pStyle w:val="19"/>
              <w:numPr>
                <w:ilvl w:val="0"/>
                <w:numId w:val="4"/>
              </w:numPr>
              <w:spacing w:line="240" w:lineRule="auto"/>
              <w:ind w:left="0" w:firstLine="0" w:firstLineChars="0"/>
              <w:jc w:val="center"/>
              <w:rPr>
                <w:bCs/>
                <w:sz w:val="24"/>
              </w:rPr>
            </w:pPr>
          </w:p>
        </w:tc>
        <w:tc>
          <w:tcPr>
            <w:tcW w:w="1075" w:type="pct"/>
            <w:vAlign w:val="center"/>
          </w:tcPr>
          <w:p w14:paraId="3F8DA148">
            <w:pPr>
              <w:widowControl/>
              <w:ind w:firstLine="0" w:firstLineChars="0"/>
              <w:jc w:val="center"/>
              <w:textAlignment w:val="center"/>
              <w:rPr>
                <w:rFonts w:eastAsia="仿宋_GB2312"/>
              </w:rPr>
            </w:pPr>
            <w:r>
              <w:rPr>
                <w:rFonts w:hint="eastAsia" w:eastAsia="仿宋_GB2312"/>
                <w:sz w:val="24"/>
              </w:rPr>
              <w:t>中豆</w:t>
            </w:r>
            <w:r>
              <w:rPr>
                <w:rFonts w:eastAsia="仿宋_GB2312"/>
                <w:sz w:val="24"/>
              </w:rPr>
              <w:t>9301</w:t>
            </w:r>
            <w:r>
              <w:rPr>
                <w:rFonts w:eastAsia="仿宋_GB2312"/>
                <w:kern w:val="0"/>
                <w:sz w:val="24"/>
                <w:lang w:bidi="ar"/>
              </w:rPr>
              <w:t>*</w:t>
            </w:r>
          </w:p>
        </w:tc>
        <w:tc>
          <w:tcPr>
            <w:tcW w:w="2677" w:type="pct"/>
            <w:vAlign w:val="center"/>
          </w:tcPr>
          <w:p w14:paraId="7DFA8389">
            <w:pPr>
              <w:widowControl/>
              <w:ind w:firstLine="0" w:firstLineChars="0"/>
              <w:textAlignment w:val="center"/>
              <w:rPr>
                <w:rFonts w:eastAsia="仿宋_GB2312"/>
                <w:sz w:val="24"/>
              </w:rPr>
            </w:pPr>
            <w:r>
              <w:rPr>
                <w:rFonts w:eastAsia="仿宋_GB2312"/>
                <w:sz w:val="24"/>
              </w:rPr>
              <w:t>中国</w:t>
            </w:r>
            <w:r>
              <w:rPr>
                <w:rFonts w:hint="eastAsia" w:eastAsia="仿宋_GB2312"/>
                <w:sz w:val="24"/>
              </w:rPr>
              <w:t>农科院</w:t>
            </w:r>
            <w:r>
              <w:rPr>
                <w:rFonts w:eastAsia="仿宋_GB2312"/>
                <w:sz w:val="24"/>
              </w:rPr>
              <w:t>油料作物研究所</w:t>
            </w:r>
          </w:p>
        </w:tc>
        <w:tc>
          <w:tcPr>
            <w:tcW w:w="811" w:type="pct"/>
            <w:vAlign w:val="center"/>
          </w:tcPr>
          <w:p w14:paraId="014EDC70">
            <w:pPr>
              <w:widowControl/>
              <w:ind w:firstLine="0" w:firstLineChars="0"/>
              <w:jc w:val="center"/>
              <w:textAlignment w:val="center"/>
              <w:rPr>
                <w:rFonts w:eastAsia="仿宋_GB2312"/>
                <w:sz w:val="24"/>
              </w:rPr>
            </w:pPr>
            <w:r>
              <w:rPr>
                <w:rFonts w:hint="eastAsia" w:eastAsia="仿宋_GB2312"/>
                <w:sz w:val="24"/>
              </w:rPr>
              <w:t>陈海峰</w:t>
            </w:r>
          </w:p>
        </w:tc>
      </w:tr>
      <w:tr w14:paraId="2025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4908E9FB">
            <w:pPr>
              <w:pStyle w:val="19"/>
              <w:numPr>
                <w:ilvl w:val="0"/>
                <w:numId w:val="4"/>
              </w:numPr>
              <w:spacing w:line="240" w:lineRule="auto"/>
              <w:ind w:left="0" w:firstLine="0" w:firstLineChars="0"/>
              <w:jc w:val="center"/>
              <w:rPr>
                <w:bCs/>
                <w:sz w:val="24"/>
              </w:rPr>
            </w:pPr>
          </w:p>
        </w:tc>
        <w:tc>
          <w:tcPr>
            <w:tcW w:w="1075" w:type="pct"/>
            <w:vAlign w:val="center"/>
          </w:tcPr>
          <w:p w14:paraId="451C0FA2">
            <w:pPr>
              <w:pStyle w:val="7"/>
              <w:widowControl/>
              <w:spacing w:beforeAutospacing="0" w:afterAutospacing="0"/>
              <w:jc w:val="center"/>
              <w:rPr>
                <w:rFonts w:ascii="Times New Roman" w:hAnsi="Times New Roman" w:eastAsia="仿宋_GB2312"/>
                <w:kern w:val="2"/>
                <w:szCs w:val="24"/>
              </w:rPr>
            </w:pPr>
            <w:r>
              <w:rPr>
                <w:rFonts w:hint="eastAsia" w:ascii="Times New Roman" w:hAnsi="Times New Roman" w:eastAsia="仿宋_GB2312"/>
                <w:kern w:val="2"/>
                <w:szCs w:val="24"/>
              </w:rPr>
              <w:t>中豆</w:t>
            </w:r>
            <w:r>
              <w:rPr>
                <w:rFonts w:ascii="Times New Roman" w:hAnsi="Times New Roman" w:eastAsia="仿宋_GB2312"/>
                <w:kern w:val="2"/>
                <w:szCs w:val="24"/>
              </w:rPr>
              <w:t>9701</w:t>
            </w:r>
            <w:r>
              <w:rPr>
                <w:rFonts w:eastAsia="仿宋_GB2312"/>
                <w:lang w:bidi="ar"/>
              </w:rPr>
              <w:t>*</w:t>
            </w:r>
          </w:p>
        </w:tc>
        <w:tc>
          <w:tcPr>
            <w:tcW w:w="2677" w:type="pct"/>
            <w:vAlign w:val="center"/>
          </w:tcPr>
          <w:p w14:paraId="58FD19E5">
            <w:pPr>
              <w:widowControl/>
              <w:ind w:firstLine="0" w:firstLineChars="0"/>
              <w:textAlignment w:val="center"/>
              <w:rPr>
                <w:rFonts w:eastAsia="仿宋_GB2312"/>
                <w:sz w:val="24"/>
              </w:rPr>
            </w:pPr>
            <w:r>
              <w:rPr>
                <w:rFonts w:eastAsia="仿宋_GB2312"/>
                <w:sz w:val="24"/>
              </w:rPr>
              <w:t>中国</w:t>
            </w:r>
            <w:r>
              <w:rPr>
                <w:rFonts w:hint="eastAsia" w:eastAsia="仿宋_GB2312"/>
                <w:sz w:val="24"/>
              </w:rPr>
              <w:t>农科院</w:t>
            </w:r>
            <w:r>
              <w:rPr>
                <w:rFonts w:eastAsia="仿宋_GB2312"/>
                <w:sz w:val="24"/>
              </w:rPr>
              <w:t>油料作物研究所</w:t>
            </w:r>
          </w:p>
        </w:tc>
        <w:tc>
          <w:tcPr>
            <w:tcW w:w="811" w:type="pct"/>
            <w:vAlign w:val="center"/>
          </w:tcPr>
          <w:p w14:paraId="7644C25D">
            <w:pPr>
              <w:widowControl/>
              <w:ind w:firstLine="0" w:firstLineChars="0"/>
              <w:jc w:val="center"/>
              <w:textAlignment w:val="center"/>
              <w:rPr>
                <w:rFonts w:eastAsia="仿宋_GB2312"/>
                <w:sz w:val="24"/>
              </w:rPr>
            </w:pPr>
            <w:r>
              <w:rPr>
                <w:rFonts w:eastAsia="仿宋_GB2312"/>
                <w:sz w:val="24"/>
              </w:rPr>
              <w:t>陈海峰</w:t>
            </w:r>
          </w:p>
        </w:tc>
      </w:tr>
      <w:tr w14:paraId="2E00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568B643B">
            <w:pPr>
              <w:pStyle w:val="19"/>
              <w:numPr>
                <w:ilvl w:val="0"/>
                <w:numId w:val="4"/>
              </w:numPr>
              <w:spacing w:line="240" w:lineRule="auto"/>
              <w:ind w:left="0" w:firstLine="0" w:firstLineChars="0"/>
              <w:jc w:val="center"/>
              <w:rPr>
                <w:bCs/>
                <w:sz w:val="24"/>
              </w:rPr>
            </w:pPr>
          </w:p>
        </w:tc>
        <w:tc>
          <w:tcPr>
            <w:tcW w:w="1075" w:type="pct"/>
            <w:vAlign w:val="center"/>
          </w:tcPr>
          <w:p w14:paraId="258C9719">
            <w:pPr>
              <w:widowControl/>
              <w:ind w:firstLine="0" w:firstLineChars="0"/>
              <w:jc w:val="center"/>
              <w:textAlignment w:val="center"/>
              <w:rPr>
                <w:rFonts w:eastAsia="仿宋_GB2312"/>
              </w:rPr>
            </w:pPr>
            <w:r>
              <w:rPr>
                <w:rFonts w:hint="eastAsia" w:eastAsia="仿宋_GB2312"/>
                <w:sz w:val="24"/>
              </w:rPr>
              <w:t>荆油豆</w:t>
            </w:r>
            <w:r>
              <w:rPr>
                <w:rFonts w:eastAsia="仿宋_GB2312"/>
                <w:sz w:val="24"/>
              </w:rPr>
              <w:t>2</w:t>
            </w:r>
            <w:r>
              <w:rPr>
                <w:rFonts w:hint="eastAsia" w:eastAsia="仿宋_GB2312"/>
                <w:sz w:val="24"/>
              </w:rPr>
              <w:t>号</w:t>
            </w:r>
            <w:r>
              <w:rPr>
                <w:rFonts w:eastAsia="仿宋_GB2312"/>
                <w:kern w:val="0"/>
                <w:sz w:val="24"/>
                <w:lang w:bidi="ar"/>
              </w:rPr>
              <w:t>*</w:t>
            </w:r>
          </w:p>
        </w:tc>
        <w:tc>
          <w:tcPr>
            <w:tcW w:w="2677" w:type="pct"/>
            <w:vAlign w:val="center"/>
          </w:tcPr>
          <w:p w14:paraId="0B02DBED">
            <w:pPr>
              <w:widowControl/>
              <w:ind w:firstLine="0" w:firstLineChars="0"/>
              <w:jc w:val="left"/>
              <w:textAlignment w:val="center"/>
              <w:rPr>
                <w:rFonts w:eastAsia="仿宋_GB2312"/>
                <w:sz w:val="24"/>
              </w:rPr>
            </w:pPr>
            <w:r>
              <w:rPr>
                <w:rFonts w:hint="eastAsia" w:eastAsia="仿宋_GB2312"/>
                <w:sz w:val="24"/>
              </w:rPr>
              <w:t>湖北油豆农业科技有限公司</w:t>
            </w:r>
          </w:p>
        </w:tc>
        <w:tc>
          <w:tcPr>
            <w:tcW w:w="811" w:type="pct"/>
            <w:vAlign w:val="center"/>
          </w:tcPr>
          <w:p w14:paraId="117A17EC">
            <w:pPr>
              <w:widowControl/>
              <w:ind w:firstLine="0" w:firstLineChars="0"/>
              <w:jc w:val="center"/>
              <w:textAlignment w:val="center"/>
              <w:rPr>
                <w:rFonts w:eastAsia="仿宋_GB2312"/>
                <w:sz w:val="24"/>
              </w:rPr>
            </w:pPr>
            <w:r>
              <w:rPr>
                <w:rFonts w:hint="eastAsia" w:eastAsia="仿宋"/>
                <w:sz w:val="24"/>
              </w:rPr>
              <w:t>孔凡龙</w:t>
            </w:r>
          </w:p>
        </w:tc>
      </w:tr>
      <w:tr w14:paraId="5DAA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5283CAE8">
            <w:pPr>
              <w:pStyle w:val="19"/>
              <w:numPr>
                <w:ilvl w:val="0"/>
                <w:numId w:val="4"/>
              </w:numPr>
              <w:spacing w:line="240" w:lineRule="auto"/>
              <w:ind w:left="0" w:firstLine="0" w:firstLineChars="0"/>
              <w:jc w:val="center"/>
              <w:rPr>
                <w:bCs/>
                <w:sz w:val="24"/>
              </w:rPr>
            </w:pPr>
          </w:p>
        </w:tc>
        <w:tc>
          <w:tcPr>
            <w:tcW w:w="1075" w:type="pct"/>
            <w:vAlign w:val="center"/>
          </w:tcPr>
          <w:p w14:paraId="0FAD46F9">
            <w:pPr>
              <w:spacing w:line="240" w:lineRule="auto"/>
              <w:ind w:firstLine="0" w:firstLineChars="0"/>
              <w:jc w:val="center"/>
              <w:rPr>
                <w:rFonts w:eastAsia="仿宋_GB2312"/>
              </w:rPr>
            </w:pPr>
            <w:r>
              <w:rPr>
                <w:rFonts w:eastAsia="仿宋"/>
                <w:sz w:val="24"/>
              </w:rPr>
              <w:t>中豆6703</w:t>
            </w:r>
            <w:r>
              <w:rPr>
                <w:rFonts w:hint="eastAsia" w:eastAsia="仿宋"/>
                <w:sz w:val="24"/>
              </w:rPr>
              <w:t>/</w:t>
            </w:r>
          </w:p>
        </w:tc>
        <w:tc>
          <w:tcPr>
            <w:tcW w:w="2677" w:type="pct"/>
            <w:vAlign w:val="center"/>
          </w:tcPr>
          <w:p w14:paraId="64D43B74">
            <w:pPr>
              <w:spacing w:line="240" w:lineRule="auto"/>
              <w:ind w:firstLine="0" w:firstLineChars="0"/>
              <w:jc w:val="left"/>
              <w:rPr>
                <w:rFonts w:eastAsia="仿宋_GB2312"/>
                <w:sz w:val="24"/>
              </w:rPr>
            </w:pPr>
            <w:r>
              <w:rPr>
                <w:rFonts w:eastAsia="仿宋_GB2312"/>
                <w:sz w:val="24"/>
              </w:rPr>
              <w:t>中国农科院油料作物研究所</w:t>
            </w:r>
          </w:p>
        </w:tc>
        <w:tc>
          <w:tcPr>
            <w:tcW w:w="811" w:type="pct"/>
            <w:vAlign w:val="center"/>
          </w:tcPr>
          <w:p w14:paraId="4DDAE779">
            <w:pPr>
              <w:spacing w:line="240" w:lineRule="auto"/>
              <w:ind w:firstLine="0" w:firstLineChars="0"/>
              <w:jc w:val="center"/>
              <w:rPr>
                <w:rFonts w:eastAsia="仿宋_GB2312"/>
                <w:sz w:val="24"/>
              </w:rPr>
            </w:pPr>
            <w:r>
              <w:rPr>
                <w:rFonts w:eastAsia="仿宋"/>
                <w:spacing w:val="0"/>
                <w:kern w:val="0"/>
                <w:sz w:val="24"/>
                <w:fitText w:val="720" w:id="2081895393"/>
              </w:rPr>
              <w:t>陈海峰</w:t>
            </w:r>
          </w:p>
        </w:tc>
      </w:tr>
      <w:tr w14:paraId="2505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0FE3073F">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1B2FAE16">
            <w:pPr>
              <w:spacing w:line="240" w:lineRule="auto"/>
              <w:ind w:firstLine="0" w:firstLineChars="0"/>
              <w:jc w:val="center"/>
              <w:rPr>
                <w:rFonts w:eastAsia="仿宋_GB2312"/>
                <w:sz w:val="24"/>
              </w:rPr>
            </w:pPr>
            <w:r>
              <w:rPr>
                <w:rFonts w:eastAsia="仿宋"/>
                <w:sz w:val="24"/>
              </w:rPr>
              <w:t>许科豆12/</w:t>
            </w:r>
          </w:p>
        </w:tc>
        <w:tc>
          <w:tcPr>
            <w:tcW w:w="2677" w:type="pct"/>
            <w:shd w:val="clear" w:color="auto" w:fill="auto"/>
            <w:vAlign w:val="center"/>
          </w:tcPr>
          <w:p w14:paraId="035A4B04">
            <w:pPr>
              <w:spacing w:line="240" w:lineRule="auto"/>
              <w:ind w:firstLine="0" w:firstLineChars="0"/>
              <w:jc w:val="left"/>
              <w:rPr>
                <w:rFonts w:eastAsia="仿宋_GB2312"/>
                <w:sz w:val="24"/>
              </w:rPr>
            </w:pPr>
            <w:r>
              <w:rPr>
                <w:rFonts w:eastAsia="仿宋_GB2312"/>
                <w:sz w:val="24"/>
              </w:rPr>
              <w:t>河南省许科种业有限公司</w:t>
            </w:r>
            <w:r>
              <w:rPr>
                <w:rFonts w:hint="eastAsia" w:eastAsia="仿宋_GB2312"/>
                <w:sz w:val="24"/>
              </w:rPr>
              <w:t>湖北分公司</w:t>
            </w:r>
          </w:p>
        </w:tc>
        <w:tc>
          <w:tcPr>
            <w:tcW w:w="811" w:type="pct"/>
            <w:shd w:val="clear" w:color="auto" w:fill="auto"/>
            <w:vAlign w:val="center"/>
          </w:tcPr>
          <w:p w14:paraId="60502878">
            <w:pPr>
              <w:spacing w:line="240" w:lineRule="auto"/>
              <w:ind w:firstLine="0" w:firstLineChars="0"/>
              <w:jc w:val="center"/>
              <w:rPr>
                <w:rFonts w:eastAsia="仿宋_GB2312"/>
                <w:sz w:val="24"/>
              </w:rPr>
            </w:pPr>
            <w:r>
              <w:rPr>
                <w:rFonts w:eastAsia="仿宋"/>
                <w:sz w:val="24"/>
              </w:rPr>
              <w:t>王民洋</w:t>
            </w:r>
          </w:p>
        </w:tc>
      </w:tr>
      <w:tr w14:paraId="23CD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42E71C2">
            <w:pPr>
              <w:pStyle w:val="19"/>
              <w:numPr>
                <w:ilvl w:val="0"/>
                <w:numId w:val="4"/>
              </w:numPr>
              <w:spacing w:line="240" w:lineRule="auto"/>
              <w:ind w:left="0" w:firstLine="0" w:firstLineChars="0"/>
              <w:jc w:val="center"/>
              <w:rPr>
                <w:bCs/>
                <w:sz w:val="24"/>
              </w:rPr>
            </w:pPr>
          </w:p>
        </w:tc>
        <w:tc>
          <w:tcPr>
            <w:tcW w:w="1075" w:type="pct"/>
            <w:vAlign w:val="center"/>
          </w:tcPr>
          <w:p w14:paraId="28D3F444">
            <w:pPr>
              <w:spacing w:line="240" w:lineRule="auto"/>
              <w:ind w:firstLine="0" w:firstLineChars="0"/>
              <w:jc w:val="center"/>
              <w:rPr>
                <w:rFonts w:eastAsia="仿宋"/>
                <w:sz w:val="24"/>
              </w:rPr>
            </w:pPr>
            <w:r>
              <w:rPr>
                <w:rFonts w:hint="eastAsia" w:eastAsia="仿宋"/>
                <w:sz w:val="24"/>
              </w:rPr>
              <w:t>嘉黄49</w:t>
            </w:r>
          </w:p>
        </w:tc>
        <w:tc>
          <w:tcPr>
            <w:tcW w:w="2677" w:type="pct"/>
            <w:vAlign w:val="center"/>
          </w:tcPr>
          <w:p w14:paraId="06BC4A45">
            <w:pPr>
              <w:spacing w:line="240" w:lineRule="auto"/>
              <w:ind w:firstLine="0" w:firstLineChars="0"/>
              <w:jc w:val="left"/>
              <w:rPr>
                <w:rFonts w:eastAsia="仿宋"/>
                <w:sz w:val="24"/>
              </w:rPr>
            </w:pPr>
            <w:r>
              <w:rPr>
                <w:rFonts w:hint="eastAsia" w:eastAsia="仿宋"/>
                <w:sz w:val="24"/>
              </w:rPr>
              <w:t>恩施土家族苗族自治州农业科学院（硒应用技术与生产开发研究院）、山东诚丰种业科技有限公司</w:t>
            </w:r>
          </w:p>
        </w:tc>
        <w:tc>
          <w:tcPr>
            <w:tcW w:w="811" w:type="pct"/>
            <w:vAlign w:val="center"/>
          </w:tcPr>
          <w:p w14:paraId="00113214">
            <w:pPr>
              <w:spacing w:line="240" w:lineRule="auto"/>
              <w:ind w:firstLine="0" w:firstLineChars="0"/>
              <w:jc w:val="center"/>
              <w:rPr>
                <w:rFonts w:eastAsia="仿宋"/>
                <w:sz w:val="24"/>
              </w:rPr>
            </w:pPr>
            <w:r>
              <w:rPr>
                <w:rFonts w:hint="eastAsia" w:eastAsia="仿宋"/>
                <w:sz w:val="24"/>
              </w:rPr>
              <w:t>降巧龙</w:t>
            </w:r>
          </w:p>
        </w:tc>
      </w:tr>
      <w:tr w14:paraId="3B27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CACE8EB">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48A98FCA">
            <w:pPr>
              <w:widowControl/>
              <w:ind w:firstLine="0" w:firstLineChars="0"/>
              <w:jc w:val="center"/>
              <w:textAlignment w:val="center"/>
              <w:rPr>
                <w:rFonts w:eastAsia="仿宋_GB2312"/>
                <w:sz w:val="24"/>
              </w:rPr>
            </w:pPr>
            <w:r>
              <w:rPr>
                <w:rFonts w:eastAsia="仿宋_GB2312"/>
                <w:kern w:val="0"/>
                <w:sz w:val="24"/>
                <w:lang w:bidi="ar"/>
              </w:rPr>
              <w:t>荆豆26</w:t>
            </w:r>
            <w:r>
              <w:rPr>
                <w:rFonts w:hint="eastAsia" w:eastAsia="仿宋_GB2312"/>
                <w:kern w:val="0"/>
                <w:sz w:val="24"/>
                <w:lang w:bidi="ar"/>
              </w:rPr>
              <w:t>2</w:t>
            </w:r>
          </w:p>
        </w:tc>
        <w:tc>
          <w:tcPr>
            <w:tcW w:w="2677" w:type="pct"/>
            <w:shd w:val="clear" w:color="auto" w:fill="auto"/>
            <w:vAlign w:val="center"/>
          </w:tcPr>
          <w:p w14:paraId="23647945">
            <w:pPr>
              <w:widowControl/>
              <w:ind w:firstLine="0" w:firstLineChars="0"/>
              <w:jc w:val="left"/>
              <w:textAlignment w:val="center"/>
              <w:rPr>
                <w:rFonts w:eastAsia="仿宋_GB2312"/>
                <w:sz w:val="24"/>
              </w:rPr>
            </w:pPr>
            <w:r>
              <w:rPr>
                <w:rFonts w:eastAsia="仿宋_GB2312"/>
                <w:sz w:val="24"/>
              </w:rPr>
              <w:t>荆州农科院</w:t>
            </w:r>
          </w:p>
        </w:tc>
        <w:tc>
          <w:tcPr>
            <w:tcW w:w="811" w:type="pct"/>
            <w:shd w:val="clear" w:color="auto" w:fill="auto"/>
            <w:vAlign w:val="center"/>
          </w:tcPr>
          <w:p w14:paraId="31A9FDFD">
            <w:pPr>
              <w:widowControl/>
              <w:ind w:firstLine="0" w:firstLineChars="0"/>
              <w:jc w:val="center"/>
              <w:textAlignment w:val="center"/>
              <w:rPr>
                <w:rFonts w:eastAsia="仿宋_GB2312"/>
                <w:sz w:val="24"/>
              </w:rPr>
            </w:pPr>
            <w:r>
              <w:rPr>
                <w:rFonts w:eastAsia="仿宋_GB2312"/>
                <w:kern w:val="0"/>
                <w:sz w:val="24"/>
                <w:lang w:bidi="ar"/>
              </w:rPr>
              <w:t xml:space="preserve">郑金焕 </w:t>
            </w:r>
          </w:p>
        </w:tc>
      </w:tr>
      <w:tr w14:paraId="13F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62507EC3">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7F721BD3">
            <w:pPr>
              <w:widowControl/>
              <w:ind w:firstLine="0" w:firstLineChars="0"/>
              <w:jc w:val="center"/>
              <w:textAlignment w:val="center"/>
              <w:rPr>
                <w:rFonts w:eastAsia="仿宋_GB2312"/>
                <w:kern w:val="0"/>
                <w:sz w:val="24"/>
                <w:lang w:bidi="ar"/>
              </w:rPr>
            </w:pPr>
            <w:r>
              <w:rPr>
                <w:rFonts w:hint="eastAsia" w:eastAsia="仿宋_GB2312"/>
                <w:kern w:val="0"/>
                <w:sz w:val="24"/>
                <w:lang w:bidi="ar"/>
              </w:rPr>
              <w:t>长大455</w:t>
            </w:r>
          </w:p>
        </w:tc>
        <w:tc>
          <w:tcPr>
            <w:tcW w:w="2677" w:type="pct"/>
            <w:shd w:val="clear" w:color="auto" w:fill="auto"/>
            <w:vAlign w:val="center"/>
          </w:tcPr>
          <w:p w14:paraId="6400E938">
            <w:pPr>
              <w:widowControl/>
              <w:ind w:firstLine="0" w:firstLineChars="0"/>
              <w:jc w:val="left"/>
              <w:textAlignment w:val="center"/>
              <w:rPr>
                <w:rFonts w:eastAsia="仿宋_GB2312"/>
                <w:sz w:val="24"/>
              </w:rPr>
            </w:pPr>
            <w:r>
              <w:rPr>
                <w:rFonts w:hint="eastAsia" w:eastAsia="仿宋_GB2312"/>
                <w:sz w:val="24"/>
              </w:rPr>
              <w:t>长江大学</w:t>
            </w:r>
          </w:p>
        </w:tc>
        <w:tc>
          <w:tcPr>
            <w:tcW w:w="811" w:type="pct"/>
            <w:shd w:val="clear" w:color="auto" w:fill="auto"/>
            <w:vAlign w:val="center"/>
          </w:tcPr>
          <w:p w14:paraId="0E66A7F3">
            <w:pPr>
              <w:widowControl/>
              <w:ind w:firstLine="0" w:firstLineChars="0"/>
              <w:jc w:val="center"/>
              <w:textAlignment w:val="center"/>
              <w:rPr>
                <w:rFonts w:eastAsia="仿宋_GB2312"/>
                <w:kern w:val="0"/>
                <w:sz w:val="24"/>
                <w:lang w:bidi="ar"/>
              </w:rPr>
            </w:pPr>
            <w:r>
              <w:rPr>
                <w:rFonts w:hint="eastAsia" w:eastAsia="仿宋_GB2312"/>
                <w:kern w:val="0"/>
                <w:sz w:val="24"/>
                <w:lang w:bidi="ar"/>
              </w:rPr>
              <w:t>沙爱华</w:t>
            </w:r>
          </w:p>
        </w:tc>
      </w:tr>
      <w:tr w14:paraId="12E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F12AF1A">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0EB46EC7">
            <w:pPr>
              <w:widowControl/>
              <w:ind w:firstLine="0" w:firstLineChars="0"/>
              <w:jc w:val="center"/>
              <w:textAlignment w:val="center"/>
              <w:rPr>
                <w:rFonts w:eastAsia="仿宋_GB2312"/>
                <w:sz w:val="24"/>
              </w:rPr>
            </w:pPr>
            <w:r>
              <w:rPr>
                <w:rFonts w:eastAsia="仿宋_GB2312"/>
                <w:kern w:val="0"/>
                <w:sz w:val="24"/>
                <w:lang w:bidi="ar"/>
              </w:rPr>
              <w:t>楚豆1号</w:t>
            </w:r>
          </w:p>
        </w:tc>
        <w:tc>
          <w:tcPr>
            <w:tcW w:w="2677" w:type="pct"/>
            <w:shd w:val="clear" w:color="auto" w:fill="auto"/>
            <w:vAlign w:val="center"/>
          </w:tcPr>
          <w:p w14:paraId="4923774C">
            <w:pPr>
              <w:widowControl/>
              <w:ind w:firstLine="0" w:firstLineChars="0"/>
              <w:jc w:val="left"/>
              <w:textAlignment w:val="center"/>
              <w:rPr>
                <w:rFonts w:eastAsia="仿宋_GB2312"/>
                <w:sz w:val="24"/>
              </w:rPr>
            </w:pPr>
            <w:r>
              <w:rPr>
                <w:rFonts w:eastAsia="仿宋_GB2312"/>
                <w:sz w:val="24"/>
              </w:rPr>
              <w:t>湖北省农科院粮食作物研究所</w:t>
            </w:r>
          </w:p>
        </w:tc>
        <w:tc>
          <w:tcPr>
            <w:tcW w:w="811" w:type="pct"/>
            <w:shd w:val="clear" w:color="auto" w:fill="auto"/>
            <w:vAlign w:val="center"/>
          </w:tcPr>
          <w:p w14:paraId="00BD41CA">
            <w:pPr>
              <w:widowControl/>
              <w:ind w:firstLine="0" w:firstLineChars="0"/>
              <w:jc w:val="center"/>
              <w:textAlignment w:val="center"/>
              <w:rPr>
                <w:rFonts w:eastAsia="仿宋_GB2312"/>
                <w:sz w:val="24"/>
              </w:rPr>
            </w:pPr>
            <w:r>
              <w:rPr>
                <w:rFonts w:eastAsia="仿宋_GB2312"/>
                <w:kern w:val="0"/>
                <w:sz w:val="24"/>
                <w:lang w:bidi="ar"/>
              </w:rPr>
              <w:t xml:space="preserve">刘昌燕 </w:t>
            </w:r>
          </w:p>
        </w:tc>
      </w:tr>
      <w:tr w14:paraId="02DE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403B95BB">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6E1D9073">
            <w:pPr>
              <w:widowControl/>
              <w:ind w:firstLine="0" w:firstLineChars="0"/>
              <w:jc w:val="center"/>
              <w:textAlignment w:val="center"/>
              <w:rPr>
                <w:rFonts w:eastAsia="仿宋_GB2312"/>
                <w:sz w:val="24"/>
              </w:rPr>
            </w:pPr>
            <w:r>
              <w:rPr>
                <w:rFonts w:eastAsia="仿宋_GB2312"/>
                <w:kern w:val="0"/>
                <w:sz w:val="24"/>
                <w:lang w:bidi="ar"/>
              </w:rPr>
              <w:t>华硕豆1号</w:t>
            </w:r>
          </w:p>
        </w:tc>
        <w:tc>
          <w:tcPr>
            <w:tcW w:w="2677" w:type="pct"/>
            <w:shd w:val="clear" w:color="auto" w:fill="auto"/>
            <w:vAlign w:val="center"/>
          </w:tcPr>
          <w:p w14:paraId="45B20D4C">
            <w:pPr>
              <w:widowControl/>
              <w:ind w:firstLine="0" w:firstLineChars="0"/>
              <w:jc w:val="left"/>
              <w:textAlignment w:val="center"/>
              <w:rPr>
                <w:rFonts w:eastAsia="仿宋_GB2312"/>
                <w:sz w:val="24"/>
              </w:rPr>
            </w:pPr>
            <w:r>
              <w:rPr>
                <w:rFonts w:eastAsia="仿宋_GB2312"/>
                <w:sz w:val="24"/>
              </w:rPr>
              <w:t>华中农业大学</w:t>
            </w:r>
          </w:p>
        </w:tc>
        <w:tc>
          <w:tcPr>
            <w:tcW w:w="811" w:type="pct"/>
            <w:shd w:val="clear" w:color="auto" w:fill="auto"/>
            <w:vAlign w:val="center"/>
          </w:tcPr>
          <w:p w14:paraId="1FA728B9">
            <w:pPr>
              <w:widowControl/>
              <w:ind w:firstLine="0" w:firstLineChars="0"/>
              <w:jc w:val="center"/>
              <w:textAlignment w:val="center"/>
              <w:rPr>
                <w:rFonts w:eastAsia="仿宋_GB2312"/>
                <w:sz w:val="24"/>
              </w:rPr>
            </w:pPr>
            <w:r>
              <w:rPr>
                <w:rFonts w:eastAsia="仿宋_GB2312"/>
                <w:kern w:val="0"/>
                <w:sz w:val="24"/>
                <w:lang w:bidi="ar"/>
              </w:rPr>
              <w:t>苏</w:t>
            </w:r>
            <w:r>
              <w:rPr>
                <w:rFonts w:hint="eastAsia" w:eastAsia="仿宋_GB2312"/>
                <w:kern w:val="0"/>
                <w:sz w:val="24"/>
                <w:lang w:bidi="ar"/>
              </w:rPr>
              <w:t xml:space="preserve"> </w:t>
            </w:r>
            <w:r>
              <w:rPr>
                <w:rFonts w:eastAsia="仿宋_GB2312"/>
                <w:kern w:val="0"/>
                <w:sz w:val="24"/>
                <w:lang w:bidi="ar"/>
              </w:rPr>
              <w:t xml:space="preserve"> 超 </w:t>
            </w:r>
          </w:p>
        </w:tc>
      </w:tr>
      <w:tr w14:paraId="5799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4398E4C5">
            <w:pPr>
              <w:pStyle w:val="19"/>
              <w:numPr>
                <w:ilvl w:val="0"/>
                <w:numId w:val="4"/>
              </w:numPr>
              <w:spacing w:line="240" w:lineRule="auto"/>
              <w:ind w:left="0" w:firstLine="0" w:firstLineChars="0"/>
              <w:jc w:val="center"/>
              <w:rPr>
                <w:bCs/>
                <w:sz w:val="24"/>
              </w:rPr>
            </w:pPr>
          </w:p>
        </w:tc>
        <w:tc>
          <w:tcPr>
            <w:tcW w:w="1075" w:type="pct"/>
            <w:shd w:val="clear" w:color="auto" w:fill="auto"/>
            <w:vAlign w:val="center"/>
          </w:tcPr>
          <w:p w14:paraId="70EF4632">
            <w:pPr>
              <w:widowControl/>
              <w:ind w:firstLine="0" w:firstLineChars="0"/>
              <w:jc w:val="center"/>
              <w:textAlignment w:val="center"/>
              <w:rPr>
                <w:rFonts w:eastAsia="仿宋_GB2312"/>
                <w:sz w:val="24"/>
              </w:rPr>
            </w:pPr>
            <w:r>
              <w:rPr>
                <w:rFonts w:eastAsia="仿宋_GB2312"/>
                <w:kern w:val="0"/>
                <w:sz w:val="24"/>
                <w:lang w:bidi="ar"/>
              </w:rPr>
              <w:t>苏夏26-01</w:t>
            </w:r>
          </w:p>
        </w:tc>
        <w:tc>
          <w:tcPr>
            <w:tcW w:w="2677" w:type="pct"/>
            <w:shd w:val="clear" w:color="auto" w:fill="auto"/>
            <w:vAlign w:val="center"/>
          </w:tcPr>
          <w:p w14:paraId="1B03355F">
            <w:pPr>
              <w:widowControl/>
              <w:ind w:firstLine="0" w:firstLineChars="0"/>
              <w:jc w:val="left"/>
              <w:textAlignment w:val="center"/>
              <w:rPr>
                <w:rFonts w:eastAsia="仿宋_GB2312"/>
                <w:sz w:val="24"/>
              </w:rPr>
            </w:pPr>
            <w:r>
              <w:rPr>
                <w:rFonts w:eastAsia="仿宋_GB2312"/>
                <w:sz w:val="24"/>
              </w:rPr>
              <w:t>中登生物科技（湖北）有限公司/江苏省农科院经济作物研究所/山东旭鸿种业有限公司</w:t>
            </w:r>
          </w:p>
        </w:tc>
        <w:tc>
          <w:tcPr>
            <w:tcW w:w="811" w:type="pct"/>
            <w:shd w:val="clear" w:color="auto" w:fill="auto"/>
            <w:vAlign w:val="center"/>
          </w:tcPr>
          <w:p w14:paraId="66BEDF0D">
            <w:pPr>
              <w:widowControl/>
              <w:ind w:firstLine="0" w:firstLineChars="0"/>
              <w:jc w:val="center"/>
              <w:textAlignment w:val="center"/>
              <w:rPr>
                <w:rFonts w:eastAsia="仿宋_GB2312"/>
                <w:sz w:val="24"/>
              </w:rPr>
            </w:pPr>
            <w:r>
              <w:rPr>
                <w:rFonts w:eastAsia="仿宋_GB2312"/>
                <w:kern w:val="0"/>
                <w:sz w:val="24"/>
                <w:lang w:bidi="ar"/>
              </w:rPr>
              <w:t>唐善新</w:t>
            </w:r>
          </w:p>
        </w:tc>
      </w:tr>
      <w:tr w14:paraId="3565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7017B8F">
            <w:pPr>
              <w:pStyle w:val="19"/>
              <w:numPr>
                <w:ilvl w:val="0"/>
                <w:numId w:val="4"/>
              </w:numPr>
              <w:spacing w:line="240" w:lineRule="auto"/>
              <w:ind w:left="0" w:firstLine="0" w:firstLineChars="0"/>
              <w:jc w:val="center"/>
              <w:rPr>
                <w:bCs/>
                <w:sz w:val="24"/>
              </w:rPr>
            </w:pPr>
          </w:p>
        </w:tc>
        <w:tc>
          <w:tcPr>
            <w:tcW w:w="1075" w:type="pct"/>
            <w:vAlign w:val="center"/>
          </w:tcPr>
          <w:p w14:paraId="1DCCF201">
            <w:pPr>
              <w:widowControl/>
              <w:ind w:firstLine="0" w:firstLineChars="0"/>
              <w:jc w:val="center"/>
              <w:textAlignment w:val="center"/>
              <w:rPr>
                <w:rFonts w:eastAsia="仿宋_GB2312"/>
                <w:sz w:val="24"/>
              </w:rPr>
            </w:pPr>
            <w:r>
              <w:rPr>
                <w:rFonts w:eastAsia="仿宋_GB2312"/>
                <w:sz w:val="24"/>
              </w:rPr>
              <w:t>中豆63（CK）</w:t>
            </w:r>
          </w:p>
        </w:tc>
        <w:tc>
          <w:tcPr>
            <w:tcW w:w="2677" w:type="pct"/>
            <w:vAlign w:val="center"/>
          </w:tcPr>
          <w:p w14:paraId="3256893B">
            <w:pPr>
              <w:ind w:firstLine="0" w:firstLineChars="0"/>
              <w:rPr>
                <w:rFonts w:eastAsia="仿宋_GB2312"/>
                <w:sz w:val="24"/>
              </w:rPr>
            </w:pPr>
            <w:r>
              <w:rPr>
                <w:rFonts w:eastAsia="仿宋_GB2312"/>
                <w:sz w:val="24"/>
              </w:rPr>
              <w:t>中国</w:t>
            </w:r>
            <w:r>
              <w:rPr>
                <w:rFonts w:hint="eastAsia" w:eastAsia="仿宋_GB2312"/>
                <w:sz w:val="24"/>
              </w:rPr>
              <w:t>农科院</w:t>
            </w:r>
            <w:r>
              <w:rPr>
                <w:rFonts w:eastAsia="仿宋_GB2312"/>
                <w:sz w:val="24"/>
              </w:rPr>
              <w:t>油料作物研究所</w:t>
            </w:r>
          </w:p>
        </w:tc>
        <w:tc>
          <w:tcPr>
            <w:tcW w:w="811" w:type="pct"/>
            <w:vAlign w:val="center"/>
          </w:tcPr>
          <w:p w14:paraId="4033AFC0">
            <w:pPr>
              <w:widowControl/>
              <w:ind w:firstLine="0" w:firstLineChars="0"/>
              <w:jc w:val="center"/>
              <w:textAlignment w:val="center"/>
              <w:rPr>
                <w:rFonts w:eastAsia="仿宋_GB2312"/>
                <w:sz w:val="24"/>
              </w:rPr>
            </w:pPr>
            <w:r>
              <w:rPr>
                <w:rFonts w:hint="eastAsia" w:eastAsia="仿宋_GB2312"/>
                <w:sz w:val="24"/>
              </w:rPr>
              <w:t>陈海峰</w:t>
            </w:r>
          </w:p>
        </w:tc>
      </w:tr>
    </w:tbl>
    <w:p w14:paraId="5BEF481D">
      <w:pPr>
        <w:spacing w:after="120" w:afterLines="50" w:line="500" w:lineRule="exact"/>
        <w:ind w:firstLine="562"/>
        <w:jc w:val="center"/>
        <w:outlineLvl w:val="0"/>
        <w:rPr>
          <w:rFonts w:eastAsia="仿宋_GB2312"/>
          <w:b/>
          <w:bCs/>
          <w:sz w:val="28"/>
        </w:rPr>
      </w:pPr>
      <w:r>
        <w:rPr>
          <w:rFonts w:hint="eastAsia" w:eastAsia="仿宋_GB2312"/>
          <w:b/>
          <w:bCs/>
          <w:sz w:val="28"/>
        </w:rPr>
        <w:t>2026年</w:t>
      </w:r>
      <w:r>
        <w:rPr>
          <w:rFonts w:eastAsia="仿宋_GB2312"/>
          <w:b/>
          <w:bCs/>
          <w:sz w:val="28"/>
        </w:rPr>
        <w:t>湖北省夏大豆品种区域试验I</w:t>
      </w:r>
      <w:r>
        <w:rPr>
          <w:rFonts w:hint="eastAsia" w:eastAsia="仿宋_GB2312"/>
          <w:b/>
          <w:bCs/>
          <w:sz w:val="28"/>
        </w:rPr>
        <w:t>I</w:t>
      </w:r>
      <w:r>
        <w:rPr>
          <w:rFonts w:eastAsia="仿宋_GB2312"/>
          <w:b/>
          <w:bCs/>
          <w:sz w:val="28"/>
        </w:rPr>
        <w:t>组</w:t>
      </w:r>
    </w:p>
    <w:tbl>
      <w:tblPr>
        <w:tblStyle w:val="9"/>
        <w:tblW w:w="6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315"/>
        <w:gridCol w:w="5757"/>
        <w:gridCol w:w="1745"/>
      </w:tblGrid>
      <w:tr w14:paraId="2CCC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37" w:type="pct"/>
            <w:vAlign w:val="center"/>
          </w:tcPr>
          <w:p w14:paraId="593FB5BC">
            <w:pPr>
              <w:spacing w:line="240" w:lineRule="auto"/>
              <w:ind w:firstLine="0" w:firstLineChars="0"/>
              <w:jc w:val="center"/>
              <w:rPr>
                <w:rFonts w:eastAsia="仿宋_GB2312"/>
                <w:b/>
                <w:sz w:val="24"/>
              </w:rPr>
            </w:pPr>
            <w:r>
              <w:rPr>
                <w:rFonts w:eastAsia="仿宋_GB2312"/>
                <w:b/>
                <w:sz w:val="24"/>
              </w:rPr>
              <w:t>序号</w:t>
            </w:r>
          </w:p>
        </w:tc>
        <w:tc>
          <w:tcPr>
            <w:tcW w:w="1076" w:type="pct"/>
            <w:vAlign w:val="center"/>
          </w:tcPr>
          <w:p w14:paraId="330802E3">
            <w:pPr>
              <w:spacing w:line="240" w:lineRule="auto"/>
              <w:ind w:firstLine="0" w:firstLineChars="0"/>
              <w:jc w:val="center"/>
              <w:rPr>
                <w:rFonts w:eastAsia="仿宋_GB2312"/>
                <w:b/>
                <w:sz w:val="24"/>
              </w:rPr>
            </w:pPr>
            <w:r>
              <w:rPr>
                <w:rFonts w:eastAsia="仿宋_GB2312"/>
                <w:b/>
                <w:sz w:val="24"/>
              </w:rPr>
              <w:t>参试品种</w:t>
            </w:r>
          </w:p>
        </w:tc>
        <w:tc>
          <w:tcPr>
            <w:tcW w:w="2676" w:type="pct"/>
            <w:vAlign w:val="center"/>
          </w:tcPr>
          <w:p w14:paraId="22E8A405">
            <w:pPr>
              <w:spacing w:line="240" w:lineRule="auto"/>
              <w:ind w:firstLine="0" w:firstLineChars="0"/>
              <w:jc w:val="center"/>
              <w:rPr>
                <w:rFonts w:eastAsia="仿宋_GB2312"/>
                <w:b/>
                <w:sz w:val="24"/>
              </w:rPr>
            </w:pPr>
            <w:r>
              <w:rPr>
                <w:rFonts w:eastAsia="仿宋_GB2312"/>
                <w:b/>
                <w:sz w:val="24"/>
              </w:rPr>
              <w:t>选育单位</w:t>
            </w:r>
          </w:p>
        </w:tc>
        <w:tc>
          <w:tcPr>
            <w:tcW w:w="811" w:type="pct"/>
            <w:vAlign w:val="center"/>
          </w:tcPr>
          <w:p w14:paraId="767F88EA">
            <w:pPr>
              <w:spacing w:line="240" w:lineRule="auto"/>
              <w:ind w:firstLine="0" w:firstLineChars="0"/>
              <w:jc w:val="center"/>
              <w:rPr>
                <w:rFonts w:eastAsia="仿宋_GB2312"/>
                <w:b/>
                <w:sz w:val="24"/>
              </w:rPr>
            </w:pPr>
            <w:r>
              <w:rPr>
                <w:rFonts w:eastAsia="仿宋_GB2312"/>
                <w:b/>
                <w:sz w:val="24"/>
              </w:rPr>
              <w:t>联系人</w:t>
            </w:r>
          </w:p>
        </w:tc>
      </w:tr>
      <w:tr w14:paraId="1DF0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3B50CD9A">
            <w:pPr>
              <w:pStyle w:val="19"/>
              <w:numPr>
                <w:ilvl w:val="0"/>
                <w:numId w:val="5"/>
              </w:numPr>
              <w:spacing w:line="240" w:lineRule="auto"/>
              <w:ind w:left="0" w:firstLine="0" w:firstLineChars="0"/>
              <w:jc w:val="center"/>
              <w:rPr>
                <w:bCs/>
                <w:sz w:val="24"/>
              </w:rPr>
            </w:pPr>
          </w:p>
        </w:tc>
        <w:tc>
          <w:tcPr>
            <w:tcW w:w="1076" w:type="pct"/>
            <w:vAlign w:val="center"/>
          </w:tcPr>
          <w:p w14:paraId="3D2FDA7D">
            <w:pPr>
              <w:pStyle w:val="7"/>
              <w:widowControl/>
              <w:spacing w:beforeAutospacing="0" w:afterAutospacing="0"/>
              <w:jc w:val="center"/>
              <w:rPr>
                <w:rFonts w:ascii="Times New Roman" w:hAnsi="Times New Roman" w:eastAsia="仿宋_GB2312"/>
                <w:kern w:val="2"/>
                <w:szCs w:val="24"/>
              </w:rPr>
            </w:pPr>
            <w:r>
              <w:rPr>
                <w:rFonts w:ascii="Times New Roman" w:hAnsi="Times New Roman" w:eastAsia="仿宋_GB2312"/>
                <w:kern w:val="2"/>
                <w:szCs w:val="24"/>
              </w:rPr>
              <w:t>清田豆702</w:t>
            </w:r>
          </w:p>
        </w:tc>
        <w:tc>
          <w:tcPr>
            <w:tcW w:w="2676" w:type="pct"/>
            <w:vAlign w:val="center"/>
          </w:tcPr>
          <w:p w14:paraId="547F7DCB">
            <w:pPr>
              <w:widowControl/>
              <w:ind w:firstLine="0" w:firstLineChars="0"/>
              <w:jc w:val="left"/>
              <w:textAlignment w:val="center"/>
              <w:rPr>
                <w:rFonts w:eastAsia="仿宋_GB2312"/>
                <w:sz w:val="24"/>
              </w:rPr>
            </w:pPr>
            <w:r>
              <w:rPr>
                <w:rFonts w:eastAsia="仿宋_GB2312"/>
                <w:sz w:val="24"/>
              </w:rPr>
              <w:t>中垦锦绣华农科技有限公司、青岛清原种子科学有限公司</w:t>
            </w:r>
          </w:p>
        </w:tc>
        <w:tc>
          <w:tcPr>
            <w:tcW w:w="811" w:type="pct"/>
            <w:vAlign w:val="center"/>
          </w:tcPr>
          <w:p w14:paraId="6A41BE33">
            <w:pPr>
              <w:widowControl/>
              <w:ind w:firstLine="0" w:firstLineChars="0"/>
              <w:jc w:val="center"/>
              <w:textAlignment w:val="center"/>
              <w:rPr>
                <w:rFonts w:eastAsia="仿宋_GB2312"/>
                <w:sz w:val="24"/>
              </w:rPr>
            </w:pPr>
            <w:r>
              <w:rPr>
                <w:rFonts w:eastAsia="仿宋_GB2312"/>
                <w:sz w:val="24"/>
              </w:rPr>
              <w:t>梅</w:t>
            </w:r>
            <w:r>
              <w:rPr>
                <w:rFonts w:hint="eastAsia" w:eastAsia="仿宋_GB2312"/>
                <w:sz w:val="24"/>
              </w:rPr>
              <w:t xml:space="preserve"> </w:t>
            </w:r>
            <w:r>
              <w:rPr>
                <w:rFonts w:eastAsia="仿宋_GB2312"/>
                <w:sz w:val="24"/>
              </w:rPr>
              <w:t xml:space="preserve"> 军</w:t>
            </w:r>
          </w:p>
        </w:tc>
      </w:tr>
      <w:tr w14:paraId="1C0A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6D2098B0">
            <w:pPr>
              <w:pStyle w:val="19"/>
              <w:numPr>
                <w:ilvl w:val="0"/>
                <w:numId w:val="5"/>
              </w:numPr>
              <w:spacing w:line="240" w:lineRule="auto"/>
              <w:ind w:left="0" w:firstLine="0" w:firstLineChars="0"/>
              <w:jc w:val="center"/>
              <w:rPr>
                <w:bCs/>
                <w:sz w:val="24"/>
              </w:rPr>
            </w:pPr>
          </w:p>
        </w:tc>
        <w:tc>
          <w:tcPr>
            <w:tcW w:w="1076" w:type="pct"/>
            <w:vAlign w:val="center"/>
          </w:tcPr>
          <w:p w14:paraId="30C82774">
            <w:pPr>
              <w:widowControl/>
              <w:ind w:firstLine="0" w:firstLineChars="0"/>
              <w:jc w:val="center"/>
              <w:textAlignment w:val="center"/>
              <w:rPr>
                <w:rFonts w:eastAsia="仿宋_GB2312"/>
                <w:sz w:val="24"/>
              </w:rPr>
            </w:pPr>
            <w:r>
              <w:rPr>
                <w:rFonts w:hint="eastAsia" w:eastAsia="仿宋_GB2312"/>
                <w:sz w:val="24"/>
              </w:rPr>
              <w:t>俊豆</w:t>
            </w:r>
            <w:r>
              <w:rPr>
                <w:rFonts w:eastAsia="仿宋_GB2312"/>
                <w:sz w:val="24"/>
              </w:rPr>
              <w:t>27</w:t>
            </w:r>
          </w:p>
        </w:tc>
        <w:tc>
          <w:tcPr>
            <w:tcW w:w="2676" w:type="pct"/>
            <w:vAlign w:val="center"/>
          </w:tcPr>
          <w:p w14:paraId="68358BDF">
            <w:pPr>
              <w:widowControl/>
              <w:ind w:firstLine="0" w:firstLineChars="0"/>
              <w:jc w:val="left"/>
              <w:textAlignment w:val="center"/>
              <w:rPr>
                <w:rFonts w:eastAsia="仿宋_GB2312"/>
                <w:sz w:val="24"/>
              </w:rPr>
            </w:pPr>
            <w:r>
              <w:rPr>
                <w:rFonts w:hint="eastAsia" w:eastAsia="仿宋_GB2312"/>
                <w:sz w:val="24"/>
              </w:rPr>
              <w:t>武汉弘耕种业有限公司、嘉祥县俊豪种业有限公司</w:t>
            </w:r>
          </w:p>
        </w:tc>
        <w:tc>
          <w:tcPr>
            <w:tcW w:w="811" w:type="pct"/>
            <w:vAlign w:val="center"/>
          </w:tcPr>
          <w:p w14:paraId="6462B3A7">
            <w:pPr>
              <w:widowControl/>
              <w:ind w:firstLine="0" w:firstLineChars="0"/>
              <w:jc w:val="center"/>
              <w:textAlignment w:val="center"/>
              <w:rPr>
                <w:rFonts w:eastAsia="仿宋_GB2312"/>
                <w:kern w:val="0"/>
                <w:sz w:val="24"/>
                <w:lang w:bidi="ar"/>
              </w:rPr>
            </w:pPr>
            <w:r>
              <w:rPr>
                <w:rFonts w:hint="eastAsia" w:eastAsia="仿宋_GB2312"/>
                <w:kern w:val="0"/>
                <w:sz w:val="24"/>
                <w:lang w:bidi="ar"/>
              </w:rPr>
              <w:t>田学井</w:t>
            </w:r>
          </w:p>
        </w:tc>
      </w:tr>
      <w:tr w14:paraId="4EC2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E5CF948">
            <w:pPr>
              <w:pStyle w:val="19"/>
              <w:numPr>
                <w:ilvl w:val="0"/>
                <w:numId w:val="5"/>
              </w:numPr>
              <w:spacing w:line="240" w:lineRule="auto"/>
              <w:ind w:firstLineChars="0"/>
              <w:jc w:val="center"/>
              <w:rPr>
                <w:bCs/>
                <w:sz w:val="24"/>
              </w:rPr>
            </w:pPr>
          </w:p>
        </w:tc>
        <w:tc>
          <w:tcPr>
            <w:tcW w:w="1076" w:type="pct"/>
            <w:vAlign w:val="center"/>
          </w:tcPr>
          <w:p w14:paraId="2463581A">
            <w:pPr>
              <w:spacing w:line="240" w:lineRule="auto"/>
              <w:ind w:firstLine="0" w:firstLineChars="0"/>
              <w:jc w:val="center"/>
              <w:rPr>
                <w:rFonts w:eastAsia="仿宋_GB2312"/>
              </w:rPr>
            </w:pPr>
            <w:r>
              <w:rPr>
                <w:rFonts w:eastAsia="仿宋"/>
                <w:sz w:val="24"/>
              </w:rPr>
              <w:t>中豆8701/</w:t>
            </w:r>
          </w:p>
        </w:tc>
        <w:tc>
          <w:tcPr>
            <w:tcW w:w="2676" w:type="pct"/>
            <w:vAlign w:val="center"/>
          </w:tcPr>
          <w:p w14:paraId="0DEBBE2B">
            <w:pPr>
              <w:spacing w:line="240" w:lineRule="auto"/>
              <w:ind w:firstLine="0" w:firstLineChars="0"/>
              <w:jc w:val="left"/>
              <w:rPr>
                <w:rFonts w:eastAsia="仿宋_GB2312"/>
                <w:sz w:val="24"/>
              </w:rPr>
            </w:pPr>
            <w:r>
              <w:rPr>
                <w:rFonts w:eastAsia="仿宋_GB2312"/>
                <w:sz w:val="24"/>
              </w:rPr>
              <w:t>中国农科院油料作物研究所</w:t>
            </w:r>
          </w:p>
        </w:tc>
        <w:tc>
          <w:tcPr>
            <w:tcW w:w="811" w:type="pct"/>
            <w:vAlign w:val="center"/>
          </w:tcPr>
          <w:p w14:paraId="7543D53F">
            <w:pPr>
              <w:spacing w:line="240" w:lineRule="auto"/>
              <w:ind w:firstLine="0" w:firstLineChars="0"/>
              <w:jc w:val="center"/>
              <w:rPr>
                <w:rFonts w:eastAsia="仿宋_GB2312"/>
                <w:sz w:val="24"/>
              </w:rPr>
            </w:pPr>
            <w:r>
              <w:rPr>
                <w:rFonts w:eastAsia="仿宋"/>
                <w:sz w:val="24"/>
              </w:rPr>
              <w:t>陈海峰</w:t>
            </w:r>
          </w:p>
        </w:tc>
      </w:tr>
      <w:tr w14:paraId="62BA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5966C10">
            <w:pPr>
              <w:pStyle w:val="19"/>
              <w:numPr>
                <w:ilvl w:val="0"/>
                <w:numId w:val="5"/>
              </w:numPr>
              <w:spacing w:line="240" w:lineRule="auto"/>
              <w:ind w:left="0" w:firstLine="0" w:firstLineChars="0"/>
              <w:jc w:val="center"/>
              <w:rPr>
                <w:bCs/>
                <w:sz w:val="24"/>
              </w:rPr>
            </w:pPr>
          </w:p>
        </w:tc>
        <w:tc>
          <w:tcPr>
            <w:tcW w:w="1076" w:type="pct"/>
            <w:vAlign w:val="center"/>
          </w:tcPr>
          <w:p w14:paraId="0D7B7C86">
            <w:pPr>
              <w:widowControl/>
              <w:ind w:firstLine="0" w:firstLineChars="0"/>
              <w:jc w:val="center"/>
              <w:textAlignment w:val="center"/>
              <w:rPr>
                <w:rFonts w:eastAsia="仿宋_GB2312"/>
                <w:sz w:val="24"/>
                <w:highlight w:val="none"/>
              </w:rPr>
            </w:pPr>
            <w:r>
              <w:rPr>
                <w:rFonts w:eastAsia="仿宋_GB2312"/>
                <w:kern w:val="0"/>
                <w:sz w:val="24"/>
                <w:highlight w:val="none"/>
                <w:lang w:bidi="ar"/>
              </w:rPr>
              <w:t>中豆9102</w:t>
            </w:r>
          </w:p>
        </w:tc>
        <w:tc>
          <w:tcPr>
            <w:tcW w:w="2676" w:type="pct"/>
            <w:vAlign w:val="center"/>
          </w:tcPr>
          <w:p w14:paraId="707795C9">
            <w:pPr>
              <w:widowControl/>
              <w:ind w:firstLine="0" w:firstLineChars="0"/>
              <w:jc w:val="left"/>
              <w:textAlignment w:val="center"/>
              <w:rPr>
                <w:rFonts w:eastAsia="仿宋_GB2312"/>
                <w:sz w:val="24"/>
              </w:rPr>
            </w:pPr>
            <w:r>
              <w:rPr>
                <w:rFonts w:eastAsia="仿宋_GB2312"/>
                <w:sz w:val="24"/>
              </w:rPr>
              <w:t>中国农科院油料作物研究所</w:t>
            </w:r>
          </w:p>
        </w:tc>
        <w:tc>
          <w:tcPr>
            <w:tcW w:w="811" w:type="pct"/>
            <w:vAlign w:val="center"/>
          </w:tcPr>
          <w:p w14:paraId="005A7B99">
            <w:pPr>
              <w:widowControl/>
              <w:ind w:firstLine="0" w:firstLineChars="0"/>
              <w:jc w:val="center"/>
              <w:textAlignment w:val="center"/>
              <w:rPr>
                <w:rFonts w:eastAsia="仿宋_GB2312"/>
                <w:sz w:val="24"/>
              </w:rPr>
            </w:pPr>
            <w:r>
              <w:rPr>
                <w:rFonts w:eastAsia="仿宋_GB2312"/>
                <w:kern w:val="0"/>
                <w:sz w:val="24"/>
                <w:lang w:bidi="ar"/>
              </w:rPr>
              <w:t>陈海峰</w:t>
            </w:r>
          </w:p>
        </w:tc>
      </w:tr>
      <w:tr w14:paraId="011F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30816B7F">
            <w:pPr>
              <w:pStyle w:val="19"/>
              <w:numPr>
                <w:ilvl w:val="0"/>
                <w:numId w:val="5"/>
              </w:numPr>
              <w:spacing w:line="240" w:lineRule="auto"/>
              <w:ind w:left="0" w:firstLine="0" w:firstLineChars="0"/>
              <w:jc w:val="center"/>
              <w:rPr>
                <w:bCs/>
                <w:sz w:val="24"/>
              </w:rPr>
            </w:pPr>
          </w:p>
        </w:tc>
        <w:tc>
          <w:tcPr>
            <w:tcW w:w="1076" w:type="pct"/>
            <w:vAlign w:val="center"/>
          </w:tcPr>
          <w:p w14:paraId="2D87D9E9">
            <w:pPr>
              <w:widowControl/>
              <w:ind w:firstLine="0" w:firstLineChars="0"/>
              <w:jc w:val="center"/>
              <w:textAlignment w:val="center"/>
              <w:rPr>
                <w:rFonts w:eastAsia="仿宋_GB2312"/>
                <w:sz w:val="24"/>
                <w:highlight w:val="none"/>
              </w:rPr>
            </w:pPr>
            <w:r>
              <w:rPr>
                <w:rFonts w:eastAsia="仿宋_GB2312"/>
                <w:kern w:val="0"/>
                <w:sz w:val="24"/>
                <w:highlight w:val="none"/>
                <w:lang w:bidi="ar"/>
              </w:rPr>
              <w:t>中豆9901</w:t>
            </w:r>
          </w:p>
        </w:tc>
        <w:tc>
          <w:tcPr>
            <w:tcW w:w="2676" w:type="pct"/>
            <w:vAlign w:val="center"/>
          </w:tcPr>
          <w:p w14:paraId="5F009CCB">
            <w:pPr>
              <w:widowControl/>
              <w:ind w:firstLine="0" w:firstLineChars="0"/>
              <w:jc w:val="left"/>
              <w:textAlignment w:val="center"/>
              <w:rPr>
                <w:rFonts w:eastAsia="仿宋_GB2312"/>
                <w:sz w:val="24"/>
              </w:rPr>
            </w:pPr>
            <w:r>
              <w:rPr>
                <w:rFonts w:eastAsia="仿宋_GB2312"/>
                <w:kern w:val="0"/>
                <w:sz w:val="24"/>
                <w:lang w:bidi="ar"/>
              </w:rPr>
              <w:t>中国农科院油料作物研究所</w:t>
            </w:r>
          </w:p>
        </w:tc>
        <w:tc>
          <w:tcPr>
            <w:tcW w:w="811" w:type="pct"/>
            <w:vAlign w:val="center"/>
          </w:tcPr>
          <w:p w14:paraId="68FD5266">
            <w:pPr>
              <w:widowControl/>
              <w:ind w:firstLine="0" w:firstLineChars="0"/>
              <w:jc w:val="center"/>
              <w:textAlignment w:val="center"/>
              <w:rPr>
                <w:rFonts w:eastAsia="仿宋_GB2312"/>
                <w:sz w:val="24"/>
              </w:rPr>
            </w:pPr>
            <w:r>
              <w:rPr>
                <w:rFonts w:eastAsia="仿宋_GB2312"/>
                <w:kern w:val="0"/>
                <w:sz w:val="24"/>
                <w:lang w:bidi="ar"/>
              </w:rPr>
              <w:t>陈海峰</w:t>
            </w:r>
          </w:p>
        </w:tc>
      </w:tr>
      <w:tr w14:paraId="003D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8FBBC35">
            <w:pPr>
              <w:pStyle w:val="19"/>
              <w:numPr>
                <w:ilvl w:val="0"/>
                <w:numId w:val="5"/>
              </w:numPr>
              <w:spacing w:line="240" w:lineRule="auto"/>
              <w:ind w:left="0" w:firstLine="0" w:firstLineChars="0"/>
              <w:jc w:val="center"/>
              <w:rPr>
                <w:bCs/>
                <w:sz w:val="24"/>
              </w:rPr>
            </w:pPr>
          </w:p>
        </w:tc>
        <w:tc>
          <w:tcPr>
            <w:tcW w:w="1076" w:type="pct"/>
            <w:vAlign w:val="center"/>
          </w:tcPr>
          <w:p w14:paraId="14F4B5B8">
            <w:pPr>
              <w:widowControl/>
              <w:ind w:firstLine="0" w:firstLineChars="0"/>
              <w:jc w:val="center"/>
              <w:textAlignment w:val="center"/>
              <w:rPr>
                <w:rFonts w:eastAsia="仿宋_GB2312"/>
                <w:sz w:val="24"/>
                <w:highlight w:val="none"/>
              </w:rPr>
            </w:pPr>
            <w:r>
              <w:rPr>
                <w:rFonts w:eastAsia="仿宋_GB2312"/>
                <w:kern w:val="0"/>
                <w:sz w:val="24"/>
                <w:highlight w:val="none"/>
                <w:lang w:bidi="ar"/>
              </w:rPr>
              <w:t>冈黄7号</w:t>
            </w:r>
          </w:p>
        </w:tc>
        <w:tc>
          <w:tcPr>
            <w:tcW w:w="2676" w:type="pct"/>
            <w:vAlign w:val="center"/>
          </w:tcPr>
          <w:p w14:paraId="5790776E">
            <w:pPr>
              <w:widowControl/>
              <w:ind w:firstLine="0" w:firstLineChars="0"/>
              <w:jc w:val="left"/>
              <w:textAlignment w:val="center"/>
              <w:rPr>
                <w:rFonts w:eastAsia="仿宋_GB2312"/>
                <w:sz w:val="24"/>
              </w:rPr>
            </w:pPr>
            <w:r>
              <w:rPr>
                <w:rFonts w:eastAsia="仿宋_GB2312"/>
                <w:sz w:val="24"/>
              </w:rPr>
              <w:t>黄冈市农科院</w:t>
            </w:r>
          </w:p>
        </w:tc>
        <w:tc>
          <w:tcPr>
            <w:tcW w:w="811" w:type="pct"/>
            <w:vAlign w:val="center"/>
          </w:tcPr>
          <w:p w14:paraId="06CCD8FC">
            <w:pPr>
              <w:widowControl/>
              <w:ind w:firstLine="0" w:firstLineChars="0"/>
              <w:jc w:val="center"/>
              <w:textAlignment w:val="center"/>
              <w:rPr>
                <w:rFonts w:eastAsia="仿宋_GB2312"/>
                <w:sz w:val="24"/>
              </w:rPr>
            </w:pPr>
            <w:r>
              <w:rPr>
                <w:rFonts w:eastAsia="仿宋_GB2312"/>
                <w:kern w:val="0"/>
                <w:sz w:val="24"/>
                <w:lang w:bidi="ar"/>
              </w:rPr>
              <w:t>闫</w:t>
            </w:r>
            <w:r>
              <w:rPr>
                <w:rFonts w:hint="eastAsia" w:eastAsia="仿宋_GB2312"/>
                <w:kern w:val="0"/>
                <w:sz w:val="24"/>
                <w:lang w:bidi="ar"/>
              </w:rPr>
              <w:t xml:space="preserve"> </w:t>
            </w:r>
            <w:r>
              <w:rPr>
                <w:rFonts w:eastAsia="仿宋_GB2312"/>
                <w:kern w:val="0"/>
                <w:sz w:val="24"/>
                <w:lang w:bidi="ar"/>
              </w:rPr>
              <w:t xml:space="preserve"> 良 </w:t>
            </w:r>
          </w:p>
        </w:tc>
      </w:tr>
      <w:tr w14:paraId="5B8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CDA5488">
            <w:pPr>
              <w:pStyle w:val="19"/>
              <w:numPr>
                <w:ilvl w:val="0"/>
                <w:numId w:val="5"/>
              </w:numPr>
              <w:spacing w:line="240" w:lineRule="auto"/>
              <w:ind w:left="0" w:firstLine="0" w:firstLineChars="0"/>
              <w:jc w:val="center"/>
              <w:rPr>
                <w:bCs/>
                <w:sz w:val="24"/>
              </w:rPr>
            </w:pPr>
          </w:p>
        </w:tc>
        <w:tc>
          <w:tcPr>
            <w:tcW w:w="1076" w:type="pct"/>
            <w:vAlign w:val="center"/>
          </w:tcPr>
          <w:p w14:paraId="74ED9402">
            <w:pPr>
              <w:widowControl/>
              <w:ind w:firstLine="0" w:firstLineChars="0"/>
              <w:jc w:val="center"/>
              <w:textAlignment w:val="center"/>
              <w:rPr>
                <w:rFonts w:eastAsia="仿宋_GB2312"/>
                <w:sz w:val="24"/>
              </w:rPr>
            </w:pPr>
            <w:r>
              <w:rPr>
                <w:rFonts w:eastAsia="仿宋_GB2312"/>
                <w:sz w:val="24"/>
              </w:rPr>
              <w:t>恒豆5号</w:t>
            </w:r>
          </w:p>
        </w:tc>
        <w:tc>
          <w:tcPr>
            <w:tcW w:w="2676" w:type="pct"/>
            <w:vAlign w:val="center"/>
          </w:tcPr>
          <w:p w14:paraId="6BCCD63C">
            <w:pPr>
              <w:widowControl/>
              <w:ind w:firstLine="0" w:firstLineChars="0"/>
              <w:jc w:val="left"/>
              <w:textAlignment w:val="center"/>
              <w:rPr>
                <w:rFonts w:eastAsia="仿宋_GB2312"/>
                <w:sz w:val="24"/>
              </w:rPr>
            </w:pPr>
            <w:r>
              <w:rPr>
                <w:rFonts w:eastAsia="仿宋_GB2312"/>
                <w:sz w:val="24"/>
              </w:rPr>
              <w:t>荆门（中国农谷）农业科学研究院/嘉祥县恒裕种业有限公司</w:t>
            </w:r>
          </w:p>
        </w:tc>
        <w:tc>
          <w:tcPr>
            <w:tcW w:w="811" w:type="pct"/>
            <w:vAlign w:val="center"/>
          </w:tcPr>
          <w:p w14:paraId="526B3DF0">
            <w:pPr>
              <w:widowControl/>
              <w:ind w:firstLine="0" w:firstLineChars="0"/>
              <w:jc w:val="center"/>
              <w:textAlignment w:val="center"/>
              <w:rPr>
                <w:rFonts w:eastAsia="仿宋_GB2312"/>
                <w:sz w:val="24"/>
              </w:rPr>
            </w:pPr>
            <w:r>
              <w:rPr>
                <w:rFonts w:eastAsia="仿宋_GB2312"/>
                <w:kern w:val="0"/>
                <w:sz w:val="24"/>
                <w:lang w:bidi="ar"/>
              </w:rPr>
              <w:t xml:space="preserve">邓军波 </w:t>
            </w:r>
          </w:p>
        </w:tc>
      </w:tr>
      <w:tr w14:paraId="5948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F70A6A1">
            <w:pPr>
              <w:pStyle w:val="19"/>
              <w:numPr>
                <w:ilvl w:val="0"/>
                <w:numId w:val="5"/>
              </w:numPr>
              <w:spacing w:line="240" w:lineRule="auto"/>
              <w:ind w:left="0" w:firstLine="0" w:firstLineChars="0"/>
              <w:jc w:val="center"/>
              <w:rPr>
                <w:bCs/>
                <w:sz w:val="24"/>
              </w:rPr>
            </w:pPr>
          </w:p>
        </w:tc>
        <w:tc>
          <w:tcPr>
            <w:tcW w:w="1076" w:type="pct"/>
            <w:vAlign w:val="center"/>
          </w:tcPr>
          <w:p w14:paraId="6CAAC075">
            <w:pPr>
              <w:spacing w:line="240" w:lineRule="auto"/>
              <w:ind w:firstLine="0" w:firstLineChars="0"/>
              <w:jc w:val="center"/>
              <w:rPr>
                <w:rFonts w:eastAsia="仿宋_GB2312"/>
                <w:sz w:val="24"/>
              </w:rPr>
            </w:pPr>
            <w:r>
              <w:rPr>
                <w:rFonts w:hint="eastAsia" w:eastAsia="仿宋_GB2312"/>
                <w:sz w:val="24"/>
              </w:rPr>
              <w:t>天成175</w:t>
            </w:r>
          </w:p>
        </w:tc>
        <w:tc>
          <w:tcPr>
            <w:tcW w:w="2676" w:type="pct"/>
            <w:vAlign w:val="center"/>
          </w:tcPr>
          <w:p w14:paraId="1FC88168">
            <w:pPr>
              <w:spacing w:line="240" w:lineRule="auto"/>
              <w:ind w:firstLine="0" w:firstLineChars="0"/>
              <w:jc w:val="left"/>
              <w:rPr>
                <w:rFonts w:eastAsia="仿宋_GB2312"/>
                <w:sz w:val="24"/>
              </w:rPr>
            </w:pPr>
            <w:r>
              <w:rPr>
                <w:rFonts w:hint="eastAsia" w:eastAsia="仿宋_GB2312"/>
                <w:sz w:val="24"/>
              </w:rPr>
              <w:t>武汉艾迪晶生物科技有限公司、山东劲豆种业有限公司</w:t>
            </w:r>
          </w:p>
        </w:tc>
        <w:tc>
          <w:tcPr>
            <w:tcW w:w="811" w:type="pct"/>
            <w:vAlign w:val="center"/>
          </w:tcPr>
          <w:p w14:paraId="2BD882A8">
            <w:pPr>
              <w:spacing w:line="240" w:lineRule="auto"/>
              <w:ind w:firstLine="0" w:firstLineChars="0"/>
              <w:jc w:val="center"/>
              <w:rPr>
                <w:rFonts w:eastAsia="仿宋"/>
                <w:sz w:val="24"/>
              </w:rPr>
            </w:pPr>
            <w:r>
              <w:rPr>
                <w:rFonts w:hint="eastAsia" w:eastAsia="仿宋"/>
                <w:sz w:val="24"/>
              </w:rPr>
              <w:t>蒋茂双</w:t>
            </w:r>
          </w:p>
        </w:tc>
      </w:tr>
      <w:tr w14:paraId="7FEC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1B6F2105">
            <w:pPr>
              <w:pStyle w:val="19"/>
              <w:numPr>
                <w:ilvl w:val="0"/>
                <w:numId w:val="5"/>
              </w:numPr>
              <w:spacing w:line="240" w:lineRule="auto"/>
              <w:ind w:left="0" w:firstLine="0" w:firstLineChars="0"/>
              <w:jc w:val="center"/>
              <w:rPr>
                <w:bCs/>
                <w:sz w:val="24"/>
              </w:rPr>
            </w:pPr>
          </w:p>
        </w:tc>
        <w:tc>
          <w:tcPr>
            <w:tcW w:w="1076" w:type="pct"/>
            <w:vAlign w:val="center"/>
          </w:tcPr>
          <w:p w14:paraId="2DAD7FE9">
            <w:pPr>
              <w:widowControl/>
              <w:ind w:firstLine="0" w:firstLineChars="0"/>
              <w:jc w:val="center"/>
              <w:textAlignment w:val="center"/>
              <w:rPr>
                <w:rFonts w:eastAsia="仿宋_GB2312"/>
                <w:sz w:val="24"/>
              </w:rPr>
            </w:pPr>
            <w:r>
              <w:rPr>
                <w:rFonts w:eastAsia="仿宋_GB2312"/>
                <w:sz w:val="24"/>
              </w:rPr>
              <w:t>孝感豆1号</w:t>
            </w:r>
          </w:p>
        </w:tc>
        <w:tc>
          <w:tcPr>
            <w:tcW w:w="2676" w:type="pct"/>
            <w:vAlign w:val="center"/>
          </w:tcPr>
          <w:p w14:paraId="667048FF">
            <w:pPr>
              <w:widowControl/>
              <w:ind w:firstLine="0" w:firstLineChars="0"/>
              <w:jc w:val="left"/>
              <w:textAlignment w:val="center"/>
              <w:rPr>
                <w:rFonts w:eastAsia="仿宋_GB2312"/>
                <w:sz w:val="24"/>
              </w:rPr>
            </w:pPr>
            <w:r>
              <w:rPr>
                <w:rFonts w:eastAsia="仿宋_GB2312"/>
                <w:sz w:val="24"/>
              </w:rPr>
              <w:t>孝感市孝南区</w:t>
            </w:r>
            <w:r>
              <w:rPr>
                <w:rFonts w:hint="eastAsia" w:eastAsia="仿宋_GB2312"/>
                <w:sz w:val="24"/>
              </w:rPr>
              <w:t>农科所</w:t>
            </w:r>
            <w:r>
              <w:rPr>
                <w:rFonts w:eastAsia="仿宋_GB2312"/>
                <w:sz w:val="24"/>
              </w:rPr>
              <w:t>、济宁市圣地种业有限公司</w:t>
            </w:r>
          </w:p>
        </w:tc>
        <w:tc>
          <w:tcPr>
            <w:tcW w:w="811" w:type="pct"/>
            <w:vAlign w:val="center"/>
          </w:tcPr>
          <w:p w14:paraId="152231D0">
            <w:pPr>
              <w:widowControl/>
              <w:ind w:firstLine="0" w:firstLineChars="0"/>
              <w:jc w:val="center"/>
              <w:textAlignment w:val="center"/>
              <w:rPr>
                <w:rFonts w:eastAsia="仿宋_GB2312"/>
                <w:sz w:val="24"/>
              </w:rPr>
            </w:pPr>
            <w:r>
              <w:rPr>
                <w:rFonts w:eastAsia="仿宋_GB2312"/>
                <w:kern w:val="0"/>
                <w:sz w:val="24"/>
                <w:lang w:bidi="ar"/>
              </w:rPr>
              <w:t>陈庆元</w:t>
            </w:r>
          </w:p>
        </w:tc>
      </w:tr>
      <w:tr w14:paraId="7C1C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57685ABC">
            <w:pPr>
              <w:pStyle w:val="19"/>
              <w:numPr>
                <w:ilvl w:val="0"/>
                <w:numId w:val="5"/>
              </w:numPr>
              <w:spacing w:line="240" w:lineRule="auto"/>
              <w:ind w:left="0" w:firstLine="0" w:firstLineChars="0"/>
              <w:jc w:val="center"/>
              <w:rPr>
                <w:bCs/>
                <w:sz w:val="24"/>
              </w:rPr>
            </w:pPr>
          </w:p>
        </w:tc>
        <w:tc>
          <w:tcPr>
            <w:tcW w:w="1076" w:type="pct"/>
            <w:vAlign w:val="center"/>
          </w:tcPr>
          <w:p w14:paraId="47A9AD0A">
            <w:pPr>
              <w:widowControl/>
              <w:ind w:firstLine="0" w:firstLineChars="0"/>
              <w:jc w:val="center"/>
              <w:textAlignment w:val="center"/>
              <w:rPr>
                <w:rFonts w:eastAsia="仿宋_GB2312"/>
                <w:sz w:val="24"/>
              </w:rPr>
            </w:pPr>
            <w:r>
              <w:rPr>
                <w:rFonts w:hint="eastAsia" w:eastAsia="仿宋_GB2312"/>
                <w:sz w:val="24"/>
              </w:rPr>
              <w:t>创种豆</w:t>
            </w:r>
            <w:r>
              <w:rPr>
                <w:rFonts w:eastAsia="仿宋_GB2312"/>
                <w:sz w:val="24"/>
              </w:rPr>
              <w:t>602</w:t>
            </w:r>
          </w:p>
        </w:tc>
        <w:tc>
          <w:tcPr>
            <w:tcW w:w="2676" w:type="pct"/>
            <w:vAlign w:val="center"/>
          </w:tcPr>
          <w:p w14:paraId="02BEDE0A">
            <w:pPr>
              <w:widowControl/>
              <w:ind w:firstLine="0" w:firstLineChars="0"/>
              <w:jc w:val="left"/>
              <w:textAlignment w:val="center"/>
              <w:rPr>
                <w:rFonts w:eastAsia="仿宋_GB2312"/>
                <w:sz w:val="24"/>
              </w:rPr>
            </w:pPr>
            <w:r>
              <w:rPr>
                <w:rFonts w:hint="eastAsia" w:eastAsia="仿宋_GB2312"/>
                <w:sz w:val="24"/>
              </w:rPr>
              <w:t>湖北华占种业科技有限公司、三亚大北农创种基因科技有限公司</w:t>
            </w:r>
          </w:p>
        </w:tc>
        <w:tc>
          <w:tcPr>
            <w:tcW w:w="811" w:type="pct"/>
            <w:vAlign w:val="center"/>
          </w:tcPr>
          <w:p w14:paraId="610650BB">
            <w:pPr>
              <w:widowControl/>
              <w:ind w:firstLine="0" w:firstLineChars="0"/>
              <w:jc w:val="center"/>
              <w:textAlignment w:val="center"/>
              <w:rPr>
                <w:rFonts w:eastAsia="仿宋_GB2312"/>
                <w:kern w:val="0"/>
                <w:sz w:val="24"/>
                <w:lang w:bidi="ar"/>
              </w:rPr>
            </w:pPr>
            <w:r>
              <w:rPr>
                <w:rFonts w:hint="eastAsia" w:eastAsia="仿宋_GB2312"/>
                <w:kern w:val="0"/>
                <w:sz w:val="24"/>
                <w:lang w:bidi="ar"/>
              </w:rPr>
              <w:t>许志永</w:t>
            </w:r>
            <w:r>
              <w:rPr>
                <w:rFonts w:eastAsia="仿宋_GB2312"/>
                <w:kern w:val="0"/>
                <w:sz w:val="24"/>
                <w:lang w:bidi="ar"/>
              </w:rPr>
              <w:t xml:space="preserve"> </w:t>
            </w:r>
          </w:p>
        </w:tc>
      </w:tr>
      <w:tr w14:paraId="39E0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63119BA8">
            <w:pPr>
              <w:pStyle w:val="19"/>
              <w:numPr>
                <w:ilvl w:val="0"/>
                <w:numId w:val="5"/>
              </w:numPr>
              <w:spacing w:line="240" w:lineRule="auto"/>
              <w:ind w:left="0" w:firstLine="0" w:firstLineChars="0"/>
              <w:jc w:val="center"/>
              <w:rPr>
                <w:bCs/>
                <w:sz w:val="24"/>
              </w:rPr>
            </w:pPr>
          </w:p>
        </w:tc>
        <w:tc>
          <w:tcPr>
            <w:tcW w:w="1076" w:type="pct"/>
            <w:vAlign w:val="center"/>
          </w:tcPr>
          <w:p w14:paraId="5024C667">
            <w:pPr>
              <w:widowControl/>
              <w:ind w:firstLine="0" w:firstLineChars="0"/>
              <w:jc w:val="center"/>
              <w:textAlignment w:val="center"/>
              <w:rPr>
                <w:rFonts w:eastAsia="仿宋_GB2312"/>
                <w:sz w:val="24"/>
              </w:rPr>
            </w:pPr>
            <w:r>
              <w:rPr>
                <w:rFonts w:hint="eastAsia" w:eastAsia="仿宋_GB2312"/>
                <w:sz w:val="24"/>
              </w:rPr>
              <w:t>好豆</w:t>
            </w:r>
            <w:r>
              <w:rPr>
                <w:rFonts w:eastAsia="仿宋_GB2312"/>
                <w:sz w:val="24"/>
              </w:rPr>
              <w:t>1</w:t>
            </w:r>
            <w:r>
              <w:rPr>
                <w:rFonts w:hint="eastAsia" w:eastAsia="仿宋_GB2312"/>
                <w:sz w:val="24"/>
              </w:rPr>
              <w:t>号</w:t>
            </w:r>
          </w:p>
        </w:tc>
        <w:tc>
          <w:tcPr>
            <w:tcW w:w="2676" w:type="pct"/>
            <w:vAlign w:val="center"/>
          </w:tcPr>
          <w:p w14:paraId="5BA66309">
            <w:pPr>
              <w:widowControl/>
              <w:ind w:firstLine="0" w:firstLineChars="0"/>
              <w:jc w:val="left"/>
              <w:textAlignment w:val="center"/>
              <w:rPr>
                <w:rFonts w:eastAsia="仿宋_GB2312"/>
                <w:sz w:val="24"/>
              </w:rPr>
            </w:pPr>
            <w:r>
              <w:rPr>
                <w:rFonts w:hint="eastAsia" w:eastAsia="仿宋_GB2312"/>
                <w:sz w:val="24"/>
              </w:rPr>
              <w:t>湖北农发种业集团有限公司</w:t>
            </w:r>
          </w:p>
        </w:tc>
        <w:tc>
          <w:tcPr>
            <w:tcW w:w="811" w:type="pct"/>
            <w:vAlign w:val="center"/>
          </w:tcPr>
          <w:p w14:paraId="1A346F1E">
            <w:pPr>
              <w:widowControl/>
              <w:ind w:firstLine="0" w:firstLineChars="0"/>
              <w:jc w:val="center"/>
              <w:textAlignment w:val="center"/>
              <w:rPr>
                <w:rFonts w:eastAsia="仿宋_GB2312"/>
                <w:kern w:val="0"/>
                <w:sz w:val="24"/>
                <w:lang w:bidi="ar"/>
              </w:rPr>
            </w:pPr>
            <w:r>
              <w:rPr>
                <w:rFonts w:hint="eastAsia" w:eastAsia="仿宋_GB2312"/>
                <w:kern w:val="0"/>
                <w:sz w:val="24"/>
                <w:lang w:bidi="ar"/>
              </w:rPr>
              <w:t>程红亮</w:t>
            </w:r>
            <w:r>
              <w:rPr>
                <w:rFonts w:eastAsia="仿宋_GB2312"/>
                <w:kern w:val="0"/>
                <w:sz w:val="24"/>
                <w:lang w:bidi="ar"/>
              </w:rPr>
              <w:t xml:space="preserve"> </w:t>
            </w:r>
          </w:p>
        </w:tc>
      </w:tr>
      <w:tr w14:paraId="0AF2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2247B6B2">
            <w:pPr>
              <w:pStyle w:val="19"/>
              <w:numPr>
                <w:ilvl w:val="0"/>
                <w:numId w:val="5"/>
              </w:numPr>
              <w:spacing w:line="240" w:lineRule="auto"/>
              <w:ind w:left="0" w:firstLine="0" w:firstLineChars="0"/>
              <w:jc w:val="center"/>
              <w:rPr>
                <w:bCs/>
                <w:sz w:val="24"/>
              </w:rPr>
            </w:pPr>
          </w:p>
        </w:tc>
        <w:tc>
          <w:tcPr>
            <w:tcW w:w="1076" w:type="pct"/>
            <w:vAlign w:val="center"/>
          </w:tcPr>
          <w:p w14:paraId="756C32A3">
            <w:pPr>
              <w:widowControl/>
              <w:ind w:firstLine="0" w:firstLineChars="0"/>
              <w:jc w:val="center"/>
              <w:textAlignment w:val="center"/>
              <w:rPr>
                <w:rFonts w:eastAsia="仿宋_GB2312"/>
                <w:sz w:val="24"/>
              </w:rPr>
            </w:pPr>
            <w:r>
              <w:rPr>
                <w:rFonts w:hint="eastAsia" w:eastAsia="仿宋_GB2312"/>
                <w:sz w:val="24"/>
              </w:rPr>
              <w:t>鸣豆</w:t>
            </w:r>
            <w:r>
              <w:rPr>
                <w:rFonts w:eastAsia="仿宋_GB2312"/>
                <w:sz w:val="24"/>
              </w:rPr>
              <w:t>5</w:t>
            </w:r>
            <w:r>
              <w:rPr>
                <w:rFonts w:hint="eastAsia" w:eastAsia="仿宋_GB2312"/>
                <w:sz w:val="24"/>
              </w:rPr>
              <w:t>号</w:t>
            </w:r>
          </w:p>
        </w:tc>
        <w:tc>
          <w:tcPr>
            <w:tcW w:w="2676" w:type="pct"/>
            <w:vAlign w:val="center"/>
          </w:tcPr>
          <w:p w14:paraId="64EC4F7E">
            <w:pPr>
              <w:widowControl/>
              <w:ind w:firstLine="0" w:firstLineChars="0"/>
              <w:jc w:val="left"/>
              <w:textAlignment w:val="center"/>
              <w:rPr>
                <w:rFonts w:eastAsia="仿宋_GB2312"/>
                <w:sz w:val="24"/>
              </w:rPr>
            </w:pPr>
            <w:r>
              <w:rPr>
                <w:rFonts w:hint="eastAsia" w:eastAsia="仿宋_GB2312"/>
                <w:sz w:val="24"/>
              </w:rPr>
              <w:t>湖北农华生物科技有限公司</w:t>
            </w:r>
          </w:p>
        </w:tc>
        <w:tc>
          <w:tcPr>
            <w:tcW w:w="811" w:type="pct"/>
            <w:vAlign w:val="center"/>
          </w:tcPr>
          <w:p w14:paraId="559D8999">
            <w:pPr>
              <w:widowControl/>
              <w:ind w:firstLine="0" w:firstLineChars="0"/>
              <w:jc w:val="center"/>
              <w:textAlignment w:val="center"/>
              <w:rPr>
                <w:rFonts w:eastAsia="仿宋_GB2312"/>
                <w:kern w:val="0"/>
                <w:sz w:val="24"/>
                <w:lang w:bidi="ar"/>
              </w:rPr>
            </w:pPr>
            <w:r>
              <w:rPr>
                <w:rFonts w:hint="eastAsia" w:eastAsia="仿宋_GB2312"/>
                <w:kern w:val="0"/>
                <w:sz w:val="24"/>
                <w:lang w:bidi="ar"/>
              </w:rPr>
              <w:t xml:space="preserve">卢 </w:t>
            </w:r>
            <w:r>
              <w:rPr>
                <w:rFonts w:eastAsia="仿宋_GB2312"/>
                <w:kern w:val="0"/>
                <w:sz w:val="24"/>
                <w:lang w:bidi="ar"/>
              </w:rPr>
              <w:t xml:space="preserve"> </w:t>
            </w:r>
            <w:r>
              <w:rPr>
                <w:rFonts w:hint="eastAsia" w:eastAsia="仿宋_GB2312"/>
                <w:kern w:val="0"/>
                <w:sz w:val="24"/>
                <w:lang w:bidi="ar"/>
              </w:rPr>
              <w:t>力</w:t>
            </w:r>
          </w:p>
        </w:tc>
      </w:tr>
      <w:tr w14:paraId="395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7C28EA5B">
            <w:pPr>
              <w:pStyle w:val="19"/>
              <w:numPr>
                <w:ilvl w:val="0"/>
                <w:numId w:val="5"/>
              </w:numPr>
              <w:spacing w:line="240" w:lineRule="auto"/>
              <w:ind w:left="0" w:firstLine="0" w:firstLineChars="0"/>
              <w:jc w:val="center"/>
              <w:rPr>
                <w:bCs/>
                <w:sz w:val="24"/>
              </w:rPr>
            </w:pPr>
          </w:p>
        </w:tc>
        <w:tc>
          <w:tcPr>
            <w:tcW w:w="1076" w:type="pct"/>
            <w:shd w:val="clear" w:color="auto" w:fill="auto"/>
            <w:vAlign w:val="center"/>
          </w:tcPr>
          <w:p w14:paraId="1D04735B">
            <w:pPr>
              <w:widowControl/>
              <w:ind w:firstLine="0" w:firstLineChars="0"/>
              <w:jc w:val="center"/>
              <w:textAlignment w:val="center"/>
              <w:rPr>
                <w:rFonts w:eastAsia="仿宋_GB2312"/>
                <w:sz w:val="24"/>
              </w:rPr>
            </w:pPr>
            <w:r>
              <w:rPr>
                <w:rFonts w:hint="eastAsia" w:eastAsia="仿宋_GB2312"/>
                <w:sz w:val="24"/>
              </w:rPr>
              <w:t>巨豆</w:t>
            </w:r>
            <w:r>
              <w:rPr>
                <w:rFonts w:eastAsia="仿宋_GB2312"/>
                <w:sz w:val="24"/>
              </w:rPr>
              <w:t>205</w:t>
            </w:r>
          </w:p>
        </w:tc>
        <w:tc>
          <w:tcPr>
            <w:tcW w:w="2676" w:type="pct"/>
            <w:shd w:val="clear" w:color="auto" w:fill="auto"/>
            <w:vAlign w:val="center"/>
          </w:tcPr>
          <w:p w14:paraId="2CE90090">
            <w:pPr>
              <w:widowControl/>
              <w:ind w:firstLine="0" w:firstLineChars="0"/>
              <w:jc w:val="left"/>
              <w:textAlignment w:val="center"/>
              <w:rPr>
                <w:rFonts w:eastAsia="仿宋_GB2312"/>
                <w:sz w:val="24"/>
              </w:rPr>
            </w:pPr>
            <w:r>
              <w:rPr>
                <w:rFonts w:hint="eastAsia" w:eastAsia="仿宋_GB2312"/>
                <w:sz w:val="24"/>
              </w:rPr>
              <w:t>湖北智荆高新种业科技有限公司</w:t>
            </w:r>
          </w:p>
        </w:tc>
        <w:tc>
          <w:tcPr>
            <w:tcW w:w="811" w:type="pct"/>
            <w:shd w:val="clear" w:color="auto" w:fill="auto"/>
            <w:vAlign w:val="center"/>
          </w:tcPr>
          <w:p w14:paraId="46F8194F">
            <w:pPr>
              <w:widowControl/>
              <w:ind w:firstLine="0" w:firstLineChars="0"/>
              <w:jc w:val="center"/>
              <w:textAlignment w:val="center"/>
              <w:rPr>
                <w:rFonts w:eastAsia="仿宋_GB2312"/>
                <w:kern w:val="0"/>
                <w:sz w:val="24"/>
                <w:lang w:bidi="ar"/>
              </w:rPr>
            </w:pPr>
            <w:r>
              <w:rPr>
                <w:rFonts w:hint="eastAsia" w:eastAsia="仿宋_GB2312"/>
                <w:kern w:val="0"/>
                <w:sz w:val="24"/>
                <w:lang w:bidi="ar"/>
              </w:rPr>
              <w:t>张元泽</w:t>
            </w:r>
          </w:p>
        </w:tc>
      </w:tr>
      <w:tr w14:paraId="6EE5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vAlign w:val="center"/>
          </w:tcPr>
          <w:p w14:paraId="3598795E">
            <w:pPr>
              <w:pStyle w:val="19"/>
              <w:numPr>
                <w:ilvl w:val="0"/>
                <w:numId w:val="5"/>
              </w:numPr>
              <w:spacing w:line="240" w:lineRule="auto"/>
              <w:ind w:left="0" w:firstLine="0" w:firstLineChars="0"/>
              <w:jc w:val="center"/>
              <w:rPr>
                <w:bCs/>
                <w:sz w:val="24"/>
              </w:rPr>
            </w:pPr>
          </w:p>
        </w:tc>
        <w:tc>
          <w:tcPr>
            <w:tcW w:w="1076" w:type="pct"/>
            <w:vAlign w:val="center"/>
          </w:tcPr>
          <w:p w14:paraId="4A95180D">
            <w:pPr>
              <w:widowControl/>
              <w:ind w:firstLine="0" w:firstLineChars="0"/>
              <w:jc w:val="center"/>
              <w:textAlignment w:val="center"/>
              <w:rPr>
                <w:rFonts w:eastAsia="仿宋_GB2312"/>
                <w:sz w:val="24"/>
              </w:rPr>
            </w:pPr>
            <w:r>
              <w:rPr>
                <w:rFonts w:eastAsia="仿宋_GB2312"/>
                <w:sz w:val="24"/>
              </w:rPr>
              <w:t>中豆63（CK）</w:t>
            </w:r>
          </w:p>
        </w:tc>
        <w:tc>
          <w:tcPr>
            <w:tcW w:w="2676" w:type="pct"/>
            <w:vAlign w:val="center"/>
          </w:tcPr>
          <w:p w14:paraId="0B44DA86">
            <w:pPr>
              <w:ind w:firstLine="0" w:firstLineChars="0"/>
              <w:rPr>
                <w:rFonts w:eastAsia="仿宋_GB2312"/>
                <w:sz w:val="24"/>
              </w:rPr>
            </w:pPr>
            <w:r>
              <w:rPr>
                <w:rFonts w:eastAsia="仿宋_GB2312"/>
                <w:sz w:val="24"/>
              </w:rPr>
              <w:t>中国</w:t>
            </w:r>
            <w:r>
              <w:rPr>
                <w:rFonts w:hint="eastAsia" w:eastAsia="仿宋_GB2312"/>
                <w:sz w:val="24"/>
              </w:rPr>
              <w:t>农科院</w:t>
            </w:r>
            <w:r>
              <w:rPr>
                <w:rFonts w:eastAsia="仿宋_GB2312"/>
                <w:sz w:val="24"/>
              </w:rPr>
              <w:t>油料作物研究所</w:t>
            </w:r>
          </w:p>
        </w:tc>
        <w:tc>
          <w:tcPr>
            <w:tcW w:w="811" w:type="pct"/>
            <w:vAlign w:val="center"/>
          </w:tcPr>
          <w:p w14:paraId="3F7806AF">
            <w:pPr>
              <w:widowControl/>
              <w:ind w:firstLine="0" w:firstLineChars="0"/>
              <w:jc w:val="center"/>
              <w:textAlignment w:val="center"/>
              <w:rPr>
                <w:rFonts w:eastAsia="仿宋_GB2312"/>
                <w:sz w:val="24"/>
              </w:rPr>
            </w:pPr>
            <w:r>
              <w:rPr>
                <w:rFonts w:hint="eastAsia" w:eastAsia="仿宋_GB2312"/>
                <w:sz w:val="24"/>
              </w:rPr>
              <w:t>陈海峰</w:t>
            </w:r>
          </w:p>
        </w:tc>
      </w:tr>
    </w:tbl>
    <w:p w14:paraId="00122911">
      <w:pPr>
        <w:spacing w:before="120" w:beforeLines="50" w:after="120" w:afterLines="50" w:line="360" w:lineRule="auto"/>
        <w:ind w:firstLine="562"/>
        <w:rPr>
          <w:rFonts w:eastAsia="仿宋_GB2312"/>
          <w:b/>
          <w:sz w:val="28"/>
          <w:szCs w:val="28"/>
        </w:rPr>
      </w:pPr>
      <w:r>
        <w:rPr>
          <w:rFonts w:eastAsia="仿宋_GB2312"/>
          <w:b/>
          <w:sz w:val="28"/>
          <w:szCs w:val="28"/>
        </w:rPr>
        <w:t>三、承试单位及试验执行人</w:t>
      </w:r>
    </w:p>
    <w:tbl>
      <w:tblPr>
        <w:tblStyle w:val="9"/>
        <w:tblW w:w="6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769"/>
        <w:gridCol w:w="2767"/>
        <w:gridCol w:w="1020"/>
        <w:gridCol w:w="1598"/>
        <w:gridCol w:w="1887"/>
      </w:tblGrid>
      <w:tr w14:paraId="05D3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333" w:type="pct"/>
            <w:vAlign w:val="center"/>
          </w:tcPr>
          <w:p w14:paraId="2F2BE034">
            <w:pPr>
              <w:spacing w:line="240" w:lineRule="auto"/>
              <w:ind w:firstLine="0" w:firstLineChars="0"/>
              <w:jc w:val="center"/>
              <w:rPr>
                <w:rFonts w:eastAsia="仿宋_GB2312"/>
                <w:b/>
                <w:sz w:val="24"/>
              </w:rPr>
            </w:pPr>
            <w:r>
              <w:rPr>
                <w:rFonts w:eastAsia="仿宋_GB2312"/>
                <w:b/>
                <w:sz w:val="24"/>
              </w:rPr>
              <w:t>序号</w:t>
            </w:r>
          </w:p>
        </w:tc>
        <w:tc>
          <w:tcPr>
            <w:tcW w:w="1287" w:type="pct"/>
            <w:vAlign w:val="center"/>
          </w:tcPr>
          <w:p w14:paraId="1E6586A9">
            <w:pPr>
              <w:spacing w:line="240" w:lineRule="auto"/>
              <w:ind w:firstLine="0" w:firstLineChars="0"/>
              <w:jc w:val="center"/>
              <w:rPr>
                <w:rFonts w:eastAsia="仿宋_GB2312"/>
                <w:b/>
                <w:sz w:val="24"/>
              </w:rPr>
            </w:pPr>
            <w:r>
              <w:rPr>
                <w:rFonts w:eastAsia="仿宋_GB2312"/>
                <w:b/>
                <w:sz w:val="24"/>
              </w:rPr>
              <w:t>承试单位</w:t>
            </w:r>
          </w:p>
        </w:tc>
        <w:tc>
          <w:tcPr>
            <w:tcW w:w="1286" w:type="pct"/>
            <w:vAlign w:val="center"/>
          </w:tcPr>
          <w:p w14:paraId="6909E588">
            <w:pPr>
              <w:spacing w:line="240" w:lineRule="auto"/>
              <w:ind w:firstLine="0" w:firstLineChars="0"/>
              <w:jc w:val="center"/>
              <w:rPr>
                <w:rFonts w:eastAsia="仿宋_GB2312"/>
                <w:b/>
                <w:sz w:val="24"/>
              </w:rPr>
            </w:pPr>
            <w:r>
              <w:rPr>
                <w:rFonts w:eastAsia="仿宋_GB2312"/>
                <w:b/>
                <w:sz w:val="24"/>
              </w:rPr>
              <w:t>邮寄地址</w:t>
            </w:r>
          </w:p>
        </w:tc>
        <w:tc>
          <w:tcPr>
            <w:tcW w:w="474" w:type="pct"/>
            <w:vAlign w:val="center"/>
          </w:tcPr>
          <w:p w14:paraId="3A52B1BD">
            <w:pPr>
              <w:spacing w:line="240" w:lineRule="auto"/>
              <w:ind w:firstLine="0" w:firstLineChars="0"/>
              <w:jc w:val="center"/>
              <w:rPr>
                <w:rFonts w:eastAsia="仿宋_GB2312"/>
                <w:b/>
                <w:sz w:val="24"/>
              </w:rPr>
            </w:pPr>
            <w:r>
              <w:rPr>
                <w:rFonts w:eastAsia="仿宋_GB2312"/>
                <w:b/>
                <w:sz w:val="24"/>
              </w:rPr>
              <w:t>联系人</w:t>
            </w:r>
          </w:p>
        </w:tc>
        <w:tc>
          <w:tcPr>
            <w:tcW w:w="743" w:type="pct"/>
            <w:vAlign w:val="center"/>
          </w:tcPr>
          <w:p w14:paraId="5FC8FD09">
            <w:pPr>
              <w:spacing w:line="240" w:lineRule="auto"/>
              <w:ind w:firstLine="0" w:firstLineChars="0"/>
              <w:jc w:val="center"/>
              <w:rPr>
                <w:rFonts w:eastAsia="仿宋_GB2312"/>
                <w:b/>
                <w:sz w:val="24"/>
              </w:rPr>
            </w:pPr>
            <w:r>
              <w:rPr>
                <w:rFonts w:eastAsia="仿宋_GB2312"/>
                <w:b/>
                <w:sz w:val="24"/>
              </w:rPr>
              <w:t>电话</w:t>
            </w:r>
          </w:p>
        </w:tc>
        <w:tc>
          <w:tcPr>
            <w:tcW w:w="877" w:type="pct"/>
            <w:vAlign w:val="center"/>
          </w:tcPr>
          <w:p w14:paraId="55BA96FB">
            <w:pPr>
              <w:spacing w:line="240" w:lineRule="auto"/>
              <w:ind w:firstLine="0" w:firstLineChars="0"/>
              <w:jc w:val="center"/>
              <w:rPr>
                <w:rFonts w:eastAsia="仿宋_GB2312"/>
                <w:b/>
                <w:sz w:val="24"/>
              </w:rPr>
            </w:pPr>
            <w:r>
              <w:rPr>
                <w:rFonts w:eastAsia="仿宋_GB2312"/>
                <w:b/>
                <w:sz w:val="24"/>
              </w:rPr>
              <w:t>承试组别</w:t>
            </w:r>
          </w:p>
        </w:tc>
      </w:tr>
      <w:tr w14:paraId="2C01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01478D63">
            <w:pPr>
              <w:pStyle w:val="19"/>
              <w:numPr>
                <w:ilvl w:val="0"/>
                <w:numId w:val="6"/>
              </w:numPr>
              <w:spacing w:line="240" w:lineRule="auto"/>
              <w:ind w:firstLineChars="0"/>
              <w:jc w:val="center"/>
              <w:rPr>
                <w:rFonts w:eastAsia="仿宋_GB2312"/>
                <w:sz w:val="24"/>
              </w:rPr>
            </w:pPr>
          </w:p>
        </w:tc>
        <w:tc>
          <w:tcPr>
            <w:tcW w:w="1287" w:type="pct"/>
            <w:vAlign w:val="center"/>
          </w:tcPr>
          <w:p w14:paraId="739F8D84">
            <w:pPr>
              <w:spacing w:line="240" w:lineRule="auto"/>
              <w:ind w:firstLine="0" w:firstLineChars="0"/>
              <w:rPr>
                <w:rFonts w:eastAsia="仿宋_GB2312"/>
                <w:sz w:val="24"/>
              </w:rPr>
            </w:pPr>
            <w:r>
              <w:rPr>
                <w:rFonts w:eastAsia="仿宋_GB2312"/>
                <w:sz w:val="24"/>
              </w:rPr>
              <w:t>钟祥市种子管理局</w:t>
            </w:r>
          </w:p>
        </w:tc>
        <w:tc>
          <w:tcPr>
            <w:tcW w:w="1286" w:type="pct"/>
            <w:vAlign w:val="center"/>
          </w:tcPr>
          <w:p w14:paraId="766CD1AF">
            <w:pPr>
              <w:spacing w:line="240" w:lineRule="auto"/>
              <w:ind w:firstLine="0" w:firstLineChars="0"/>
              <w:rPr>
                <w:rFonts w:eastAsia="仿宋_GB2312"/>
                <w:sz w:val="24"/>
              </w:rPr>
            </w:pPr>
            <w:r>
              <w:rPr>
                <w:rFonts w:eastAsia="仿宋_GB2312"/>
                <w:sz w:val="24"/>
              </w:rPr>
              <w:t>钟祥市郢中街道莫愁大道35号</w:t>
            </w:r>
          </w:p>
        </w:tc>
        <w:tc>
          <w:tcPr>
            <w:tcW w:w="474" w:type="pct"/>
            <w:vAlign w:val="center"/>
          </w:tcPr>
          <w:p w14:paraId="4EF192CC">
            <w:pPr>
              <w:spacing w:line="240" w:lineRule="auto"/>
              <w:ind w:firstLine="0" w:firstLineChars="0"/>
              <w:jc w:val="center"/>
              <w:rPr>
                <w:rFonts w:eastAsia="仿宋_GB2312"/>
                <w:sz w:val="24"/>
              </w:rPr>
            </w:pPr>
            <w:r>
              <w:rPr>
                <w:rFonts w:eastAsia="仿宋_GB2312"/>
                <w:sz w:val="24"/>
              </w:rPr>
              <w:t>陈开红</w:t>
            </w:r>
          </w:p>
        </w:tc>
        <w:tc>
          <w:tcPr>
            <w:tcW w:w="743" w:type="pct"/>
            <w:vAlign w:val="center"/>
          </w:tcPr>
          <w:p w14:paraId="1512DD56">
            <w:pPr>
              <w:spacing w:line="240" w:lineRule="auto"/>
              <w:ind w:firstLine="0" w:firstLineChars="0"/>
              <w:jc w:val="center"/>
              <w:rPr>
                <w:rFonts w:eastAsia="仿宋_GB2312"/>
                <w:sz w:val="24"/>
              </w:rPr>
            </w:pPr>
            <w:r>
              <w:rPr>
                <w:rFonts w:eastAsia="仿宋_GB2312"/>
                <w:sz w:val="24"/>
              </w:rPr>
              <w:t>13593785595</w:t>
            </w:r>
          </w:p>
        </w:tc>
        <w:tc>
          <w:tcPr>
            <w:tcW w:w="877" w:type="pct"/>
            <w:vAlign w:val="center"/>
          </w:tcPr>
          <w:p w14:paraId="114B7285">
            <w:pPr>
              <w:spacing w:line="240" w:lineRule="auto"/>
              <w:ind w:firstLine="0" w:firstLineChars="0"/>
              <w:jc w:val="center"/>
              <w:rPr>
                <w:rFonts w:eastAsia="仿宋_GB2312"/>
                <w:sz w:val="24"/>
              </w:rPr>
            </w:pPr>
            <w:r>
              <w:rPr>
                <w:rFonts w:eastAsia="仿宋_GB2312"/>
                <w:sz w:val="24"/>
              </w:rPr>
              <w:t>春大豆、鲜食大豆、夏大豆</w:t>
            </w:r>
          </w:p>
        </w:tc>
      </w:tr>
      <w:tr w14:paraId="1D17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70F8E822">
            <w:pPr>
              <w:pStyle w:val="19"/>
              <w:numPr>
                <w:ilvl w:val="0"/>
                <w:numId w:val="6"/>
              </w:numPr>
              <w:spacing w:line="240" w:lineRule="auto"/>
              <w:ind w:firstLineChars="0"/>
              <w:jc w:val="center"/>
              <w:rPr>
                <w:rFonts w:eastAsia="仿宋_GB2312"/>
                <w:sz w:val="24"/>
              </w:rPr>
            </w:pPr>
          </w:p>
        </w:tc>
        <w:tc>
          <w:tcPr>
            <w:tcW w:w="1287" w:type="pct"/>
            <w:vAlign w:val="center"/>
          </w:tcPr>
          <w:p w14:paraId="79215745">
            <w:pPr>
              <w:spacing w:line="240" w:lineRule="auto"/>
              <w:ind w:firstLine="0" w:firstLineChars="0"/>
              <w:rPr>
                <w:rFonts w:eastAsia="仿宋_GB2312"/>
                <w:sz w:val="24"/>
              </w:rPr>
            </w:pPr>
            <w:r>
              <w:rPr>
                <w:rFonts w:eastAsia="仿宋_GB2312"/>
                <w:sz w:val="24"/>
              </w:rPr>
              <w:t>黄冈市农科院</w:t>
            </w:r>
          </w:p>
        </w:tc>
        <w:tc>
          <w:tcPr>
            <w:tcW w:w="1286" w:type="pct"/>
            <w:vAlign w:val="center"/>
          </w:tcPr>
          <w:p w14:paraId="75771B0F">
            <w:pPr>
              <w:spacing w:line="240" w:lineRule="auto"/>
              <w:ind w:firstLine="0" w:firstLineChars="0"/>
              <w:rPr>
                <w:rFonts w:eastAsia="仿宋_GB2312"/>
                <w:sz w:val="24"/>
              </w:rPr>
            </w:pPr>
            <w:r>
              <w:rPr>
                <w:rFonts w:eastAsia="仿宋_GB2312"/>
                <w:sz w:val="24"/>
              </w:rPr>
              <w:t>黄冈市黄州大道89号</w:t>
            </w:r>
          </w:p>
        </w:tc>
        <w:tc>
          <w:tcPr>
            <w:tcW w:w="474" w:type="pct"/>
            <w:vAlign w:val="center"/>
          </w:tcPr>
          <w:p w14:paraId="0353B1FC">
            <w:pPr>
              <w:spacing w:line="240" w:lineRule="auto"/>
              <w:ind w:firstLine="0" w:firstLineChars="0"/>
              <w:jc w:val="center"/>
              <w:rPr>
                <w:rFonts w:eastAsia="仿宋_GB2312"/>
                <w:sz w:val="24"/>
              </w:rPr>
            </w:pPr>
            <w:r>
              <w:rPr>
                <w:rFonts w:eastAsia="仿宋_GB2312"/>
                <w:sz w:val="24"/>
              </w:rPr>
              <w:t>闫  良</w:t>
            </w:r>
          </w:p>
        </w:tc>
        <w:tc>
          <w:tcPr>
            <w:tcW w:w="743" w:type="pct"/>
            <w:vAlign w:val="center"/>
          </w:tcPr>
          <w:p w14:paraId="66841BF6">
            <w:pPr>
              <w:spacing w:line="240" w:lineRule="auto"/>
              <w:ind w:firstLine="0" w:firstLineChars="0"/>
              <w:jc w:val="center"/>
              <w:rPr>
                <w:rFonts w:eastAsia="仿宋_GB2312"/>
                <w:sz w:val="24"/>
              </w:rPr>
            </w:pPr>
            <w:r>
              <w:rPr>
                <w:rFonts w:eastAsia="仿宋_GB2312"/>
                <w:sz w:val="24"/>
              </w:rPr>
              <w:t>13636009726</w:t>
            </w:r>
          </w:p>
        </w:tc>
        <w:tc>
          <w:tcPr>
            <w:tcW w:w="877" w:type="pct"/>
            <w:vAlign w:val="center"/>
          </w:tcPr>
          <w:p w14:paraId="0587B8AE">
            <w:pPr>
              <w:spacing w:line="240" w:lineRule="auto"/>
              <w:ind w:firstLine="0" w:firstLineChars="0"/>
              <w:jc w:val="center"/>
              <w:rPr>
                <w:rFonts w:eastAsia="仿宋_GB2312"/>
                <w:sz w:val="24"/>
              </w:rPr>
            </w:pPr>
            <w:r>
              <w:rPr>
                <w:rFonts w:eastAsia="仿宋_GB2312"/>
                <w:sz w:val="24"/>
              </w:rPr>
              <w:t>春大豆、鲜食大豆、夏大豆</w:t>
            </w:r>
          </w:p>
        </w:tc>
      </w:tr>
      <w:tr w14:paraId="468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2DAF9945">
            <w:pPr>
              <w:pStyle w:val="19"/>
              <w:numPr>
                <w:ilvl w:val="0"/>
                <w:numId w:val="6"/>
              </w:numPr>
              <w:spacing w:line="240" w:lineRule="auto"/>
              <w:ind w:firstLineChars="0"/>
              <w:jc w:val="center"/>
              <w:rPr>
                <w:rFonts w:eastAsia="仿宋_GB2312"/>
                <w:sz w:val="24"/>
              </w:rPr>
            </w:pPr>
          </w:p>
        </w:tc>
        <w:tc>
          <w:tcPr>
            <w:tcW w:w="1287" w:type="pct"/>
            <w:vAlign w:val="center"/>
          </w:tcPr>
          <w:p w14:paraId="57E0EB43">
            <w:pPr>
              <w:spacing w:line="240" w:lineRule="auto"/>
              <w:ind w:firstLine="0" w:firstLineChars="0"/>
              <w:rPr>
                <w:rFonts w:eastAsia="仿宋_GB2312"/>
                <w:sz w:val="24"/>
              </w:rPr>
            </w:pPr>
            <w:r>
              <w:rPr>
                <w:rFonts w:eastAsia="仿宋_GB2312"/>
                <w:sz w:val="24"/>
              </w:rPr>
              <w:t>中国农科院油料作物研究所</w:t>
            </w:r>
          </w:p>
        </w:tc>
        <w:tc>
          <w:tcPr>
            <w:tcW w:w="1286" w:type="pct"/>
            <w:vAlign w:val="center"/>
          </w:tcPr>
          <w:p w14:paraId="2D5E1CA1">
            <w:pPr>
              <w:spacing w:line="240" w:lineRule="auto"/>
              <w:ind w:firstLine="0" w:firstLineChars="0"/>
              <w:rPr>
                <w:rFonts w:eastAsia="仿宋_GB2312"/>
                <w:sz w:val="24"/>
              </w:rPr>
            </w:pPr>
            <w:r>
              <w:rPr>
                <w:rFonts w:eastAsia="仿宋_GB2312"/>
                <w:sz w:val="24"/>
              </w:rPr>
              <w:t>武汉市武昌区七星路，油料所武昌试验基地西区57号楼</w:t>
            </w:r>
          </w:p>
        </w:tc>
        <w:tc>
          <w:tcPr>
            <w:tcW w:w="474" w:type="pct"/>
            <w:vAlign w:val="center"/>
          </w:tcPr>
          <w:p w14:paraId="38B55F09">
            <w:pPr>
              <w:spacing w:line="240" w:lineRule="auto"/>
              <w:ind w:firstLine="0" w:firstLineChars="0"/>
              <w:jc w:val="center"/>
              <w:rPr>
                <w:rFonts w:eastAsia="仿宋_GB2312"/>
                <w:sz w:val="24"/>
              </w:rPr>
            </w:pPr>
            <w:r>
              <w:rPr>
                <w:rFonts w:eastAsia="仿宋_GB2312"/>
                <w:sz w:val="24"/>
              </w:rPr>
              <w:t>杨中路</w:t>
            </w:r>
          </w:p>
        </w:tc>
        <w:tc>
          <w:tcPr>
            <w:tcW w:w="743" w:type="pct"/>
            <w:vAlign w:val="center"/>
          </w:tcPr>
          <w:p w14:paraId="3BB29338">
            <w:pPr>
              <w:spacing w:line="240" w:lineRule="auto"/>
              <w:ind w:firstLine="0" w:firstLineChars="0"/>
              <w:jc w:val="center"/>
              <w:rPr>
                <w:rFonts w:eastAsia="仿宋_GB2312"/>
                <w:sz w:val="24"/>
              </w:rPr>
            </w:pPr>
            <w:r>
              <w:rPr>
                <w:rFonts w:eastAsia="仿宋_GB2312"/>
                <w:sz w:val="24"/>
              </w:rPr>
              <w:t>15072463289</w:t>
            </w:r>
          </w:p>
        </w:tc>
        <w:tc>
          <w:tcPr>
            <w:tcW w:w="877" w:type="pct"/>
            <w:vAlign w:val="center"/>
          </w:tcPr>
          <w:p w14:paraId="4A94464B">
            <w:pPr>
              <w:spacing w:line="240" w:lineRule="auto"/>
              <w:ind w:firstLine="0" w:firstLineChars="0"/>
              <w:jc w:val="center"/>
              <w:rPr>
                <w:rFonts w:eastAsia="仿宋_GB2312"/>
                <w:sz w:val="24"/>
              </w:rPr>
            </w:pPr>
            <w:r>
              <w:rPr>
                <w:rFonts w:eastAsia="仿宋_GB2312"/>
                <w:sz w:val="24"/>
              </w:rPr>
              <w:t>春大豆、鲜食大豆、夏大豆</w:t>
            </w:r>
          </w:p>
        </w:tc>
      </w:tr>
      <w:tr w14:paraId="1D74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3FB6453D">
            <w:pPr>
              <w:pStyle w:val="19"/>
              <w:numPr>
                <w:ilvl w:val="0"/>
                <w:numId w:val="6"/>
              </w:numPr>
              <w:spacing w:line="240" w:lineRule="auto"/>
              <w:ind w:firstLineChars="0"/>
              <w:jc w:val="center"/>
              <w:rPr>
                <w:rFonts w:eastAsia="仿宋_GB2312"/>
                <w:sz w:val="24"/>
              </w:rPr>
            </w:pPr>
          </w:p>
        </w:tc>
        <w:tc>
          <w:tcPr>
            <w:tcW w:w="1287" w:type="pct"/>
            <w:vAlign w:val="center"/>
          </w:tcPr>
          <w:p w14:paraId="181F588F">
            <w:pPr>
              <w:spacing w:line="240" w:lineRule="auto"/>
              <w:ind w:firstLine="0" w:firstLineChars="0"/>
              <w:rPr>
                <w:rFonts w:eastAsia="仿宋_GB2312"/>
                <w:sz w:val="24"/>
              </w:rPr>
            </w:pPr>
            <w:r>
              <w:rPr>
                <w:rFonts w:eastAsia="仿宋_GB2312"/>
                <w:sz w:val="24"/>
              </w:rPr>
              <w:t>湖北省禾福农业科技有限公司</w:t>
            </w:r>
          </w:p>
        </w:tc>
        <w:tc>
          <w:tcPr>
            <w:tcW w:w="1286" w:type="pct"/>
            <w:vAlign w:val="center"/>
          </w:tcPr>
          <w:p w14:paraId="6A4950F0">
            <w:pPr>
              <w:spacing w:line="240" w:lineRule="auto"/>
              <w:ind w:firstLine="0" w:firstLineChars="0"/>
              <w:rPr>
                <w:rFonts w:eastAsia="仿宋_GB2312"/>
                <w:sz w:val="24"/>
              </w:rPr>
            </w:pPr>
            <w:r>
              <w:rPr>
                <w:rFonts w:eastAsia="仿宋_GB2312"/>
                <w:sz w:val="24"/>
              </w:rPr>
              <w:t>天门市东湖南路102号（兽药厂门面）</w:t>
            </w:r>
          </w:p>
        </w:tc>
        <w:tc>
          <w:tcPr>
            <w:tcW w:w="474" w:type="pct"/>
            <w:vAlign w:val="center"/>
          </w:tcPr>
          <w:p w14:paraId="752C9744">
            <w:pPr>
              <w:spacing w:line="240" w:lineRule="auto"/>
              <w:ind w:firstLine="0" w:firstLineChars="0"/>
              <w:jc w:val="center"/>
              <w:rPr>
                <w:rFonts w:eastAsia="仿宋_GB2312"/>
                <w:sz w:val="24"/>
              </w:rPr>
            </w:pPr>
            <w:r>
              <w:rPr>
                <w:rFonts w:eastAsia="仿宋_GB2312"/>
                <w:sz w:val="24"/>
              </w:rPr>
              <w:t>江紫燕</w:t>
            </w:r>
          </w:p>
        </w:tc>
        <w:tc>
          <w:tcPr>
            <w:tcW w:w="743" w:type="pct"/>
            <w:vAlign w:val="center"/>
          </w:tcPr>
          <w:p w14:paraId="6B9BACAB">
            <w:pPr>
              <w:spacing w:line="240" w:lineRule="auto"/>
              <w:ind w:firstLine="0" w:firstLineChars="0"/>
              <w:jc w:val="center"/>
              <w:rPr>
                <w:rFonts w:eastAsia="仿宋_GB2312"/>
                <w:sz w:val="24"/>
              </w:rPr>
            </w:pPr>
            <w:r>
              <w:rPr>
                <w:rFonts w:eastAsia="仿宋_GB2312"/>
                <w:sz w:val="24"/>
              </w:rPr>
              <w:t>13986948911</w:t>
            </w:r>
          </w:p>
        </w:tc>
        <w:tc>
          <w:tcPr>
            <w:tcW w:w="877" w:type="pct"/>
            <w:vAlign w:val="center"/>
          </w:tcPr>
          <w:p w14:paraId="134C0979">
            <w:pPr>
              <w:spacing w:line="240" w:lineRule="auto"/>
              <w:ind w:firstLine="0" w:firstLineChars="0"/>
              <w:jc w:val="center"/>
              <w:rPr>
                <w:rFonts w:eastAsia="仿宋_GB2312"/>
                <w:sz w:val="24"/>
              </w:rPr>
            </w:pPr>
            <w:r>
              <w:rPr>
                <w:rFonts w:eastAsia="仿宋_GB2312"/>
                <w:sz w:val="24"/>
              </w:rPr>
              <w:t>春大豆、鲜食大豆、夏大豆</w:t>
            </w:r>
          </w:p>
        </w:tc>
      </w:tr>
      <w:tr w14:paraId="6E9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65CCF74A">
            <w:pPr>
              <w:pStyle w:val="19"/>
              <w:numPr>
                <w:ilvl w:val="0"/>
                <w:numId w:val="6"/>
              </w:numPr>
              <w:spacing w:line="240" w:lineRule="auto"/>
              <w:ind w:firstLineChars="0"/>
              <w:jc w:val="center"/>
              <w:rPr>
                <w:rFonts w:eastAsia="仿宋_GB2312"/>
                <w:sz w:val="24"/>
              </w:rPr>
            </w:pPr>
          </w:p>
        </w:tc>
        <w:tc>
          <w:tcPr>
            <w:tcW w:w="1287" w:type="pct"/>
            <w:vAlign w:val="center"/>
          </w:tcPr>
          <w:p w14:paraId="7545D463">
            <w:pPr>
              <w:spacing w:line="240" w:lineRule="auto"/>
              <w:ind w:firstLine="0" w:firstLineChars="0"/>
              <w:rPr>
                <w:rFonts w:eastAsia="仿宋_GB2312"/>
                <w:sz w:val="24"/>
              </w:rPr>
            </w:pPr>
            <w:r>
              <w:rPr>
                <w:rFonts w:eastAsia="仿宋_GB2312"/>
                <w:sz w:val="24"/>
              </w:rPr>
              <w:t>孝感皓首农业有限公司</w:t>
            </w:r>
          </w:p>
        </w:tc>
        <w:tc>
          <w:tcPr>
            <w:tcW w:w="1286" w:type="pct"/>
            <w:vAlign w:val="center"/>
          </w:tcPr>
          <w:p w14:paraId="5867F5C6">
            <w:pPr>
              <w:spacing w:line="240" w:lineRule="auto"/>
              <w:ind w:firstLine="0" w:firstLineChars="0"/>
              <w:rPr>
                <w:rFonts w:eastAsia="仿宋_GB2312"/>
                <w:sz w:val="24"/>
              </w:rPr>
            </w:pPr>
            <w:r>
              <w:rPr>
                <w:rFonts w:eastAsia="仿宋_GB2312"/>
                <w:sz w:val="24"/>
              </w:rPr>
              <w:t>孝感市乾坤大道乾坤名城</w:t>
            </w:r>
          </w:p>
        </w:tc>
        <w:tc>
          <w:tcPr>
            <w:tcW w:w="474" w:type="pct"/>
            <w:vAlign w:val="center"/>
          </w:tcPr>
          <w:p w14:paraId="6123C794">
            <w:pPr>
              <w:spacing w:line="240" w:lineRule="auto"/>
              <w:ind w:firstLine="0" w:firstLineChars="0"/>
              <w:jc w:val="center"/>
              <w:rPr>
                <w:rFonts w:eastAsia="仿宋_GB2312"/>
                <w:sz w:val="24"/>
              </w:rPr>
            </w:pPr>
            <w:r>
              <w:rPr>
                <w:rFonts w:eastAsia="仿宋_GB2312"/>
                <w:sz w:val="24"/>
              </w:rPr>
              <w:t>陈庆元</w:t>
            </w:r>
          </w:p>
        </w:tc>
        <w:tc>
          <w:tcPr>
            <w:tcW w:w="743" w:type="pct"/>
            <w:vAlign w:val="center"/>
          </w:tcPr>
          <w:p w14:paraId="71BAABCD">
            <w:pPr>
              <w:spacing w:line="240" w:lineRule="auto"/>
              <w:ind w:firstLine="0" w:firstLineChars="0"/>
              <w:jc w:val="center"/>
              <w:rPr>
                <w:rFonts w:eastAsia="仿宋_GB2312"/>
                <w:sz w:val="24"/>
              </w:rPr>
            </w:pPr>
            <w:r>
              <w:rPr>
                <w:rFonts w:eastAsia="仿宋_GB2312"/>
                <w:sz w:val="24"/>
              </w:rPr>
              <w:t>13797218774</w:t>
            </w:r>
          </w:p>
        </w:tc>
        <w:tc>
          <w:tcPr>
            <w:tcW w:w="877" w:type="pct"/>
            <w:vAlign w:val="center"/>
          </w:tcPr>
          <w:p w14:paraId="3B78CB63">
            <w:pPr>
              <w:spacing w:line="240" w:lineRule="auto"/>
              <w:ind w:firstLine="0" w:firstLineChars="0"/>
              <w:jc w:val="center"/>
              <w:rPr>
                <w:rFonts w:eastAsia="仿宋_GB2312"/>
                <w:sz w:val="24"/>
              </w:rPr>
            </w:pPr>
            <w:r>
              <w:rPr>
                <w:rFonts w:eastAsia="仿宋_GB2312"/>
                <w:sz w:val="24"/>
              </w:rPr>
              <w:t>春大豆、鲜食大豆</w:t>
            </w:r>
          </w:p>
        </w:tc>
      </w:tr>
      <w:tr w14:paraId="355C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1C08FE15">
            <w:pPr>
              <w:pStyle w:val="19"/>
              <w:numPr>
                <w:ilvl w:val="0"/>
                <w:numId w:val="6"/>
              </w:numPr>
              <w:spacing w:line="240" w:lineRule="auto"/>
              <w:ind w:firstLineChars="0"/>
              <w:jc w:val="center"/>
              <w:rPr>
                <w:rFonts w:eastAsia="仿宋_GB2312"/>
                <w:sz w:val="24"/>
              </w:rPr>
            </w:pPr>
          </w:p>
        </w:tc>
        <w:tc>
          <w:tcPr>
            <w:tcW w:w="1287" w:type="pct"/>
            <w:vAlign w:val="center"/>
          </w:tcPr>
          <w:p w14:paraId="11ECF8CD">
            <w:pPr>
              <w:spacing w:line="240" w:lineRule="auto"/>
              <w:ind w:firstLine="0" w:firstLineChars="0"/>
              <w:rPr>
                <w:rFonts w:eastAsia="仿宋_GB2312"/>
                <w:sz w:val="24"/>
              </w:rPr>
            </w:pPr>
            <w:r>
              <w:rPr>
                <w:rFonts w:eastAsia="仿宋_GB2312"/>
                <w:sz w:val="24"/>
              </w:rPr>
              <w:t>恩施州农科院</w:t>
            </w:r>
          </w:p>
        </w:tc>
        <w:tc>
          <w:tcPr>
            <w:tcW w:w="1286" w:type="pct"/>
            <w:vAlign w:val="center"/>
          </w:tcPr>
          <w:p w14:paraId="573A0C2B">
            <w:pPr>
              <w:spacing w:line="320" w:lineRule="exact"/>
              <w:ind w:firstLine="0" w:firstLineChars="0"/>
              <w:rPr>
                <w:rFonts w:eastAsia="仿宋_GB2312"/>
                <w:sz w:val="24"/>
              </w:rPr>
            </w:pPr>
            <w:r>
              <w:rPr>
                <w:rFonts w:eastAsia="仿宋_GB2312"/>
                <w:sz w:val="24"/>
              </w:rPr>
              <w:t>恩施市施州大道517号</w:t>
            </w:r>
            <w:r>
              <w:rPr>
                <w:rFonts w:hint="eastAsia" w:eastAsia="仿宋_GB2312"/>
                <w:sz w:val="24"/>
              </w:rPr>
              <w:t>农科院高新技术产业园</w:t>
            </w:r>
          </w:p>
        </w:tc>
        <w:tc>
          <w:tcPr>
            <w:tcW w:w="474" w:type="pct"/>
            <w:vAlign w:val="center"/>
          </w:tcPr>
          <w:p w14:paraId="2894DCF9">
            <w:pPr>
              <w:spacing w:line="240" w:lineRule="auto"/>
              <w:ind w:firstLine="0" w:firstLineChars="0"/>
              <w:jc w:val="center"/>
              <w:rPr>
                <w:rFonts w:eastAsia="仿宋_GB2312"/>
                <w:sz w:val="24"/>
              </w:rPr>
            </w:pPr>
            <w:r>
              <w:rPr>
                <w:rFonts w:hint="eastAsia" w:eastAsia="仿宋_GB2312"/>
                <w:sz w:val="24"/>
              </w:rPr>
              <w:t>降巧龙</w:t>
            </w:r>
          </w:p>
        </w:tc>
        <w:tc>
          <w:tcPr>
            <w:tcW w:w="743" w:type="pct"/>
            <w:vAlign w:val="center"/>
          </w:tcPr>
          <w:p w14:paraId="6857F94D">
            <w:pPr>
              <w:spacing w:line="240" w:lineRule="auto"/>
              <w:ind w:firstLine="0" w:firstLineChars="0"/>
              <w:jc w:val="center"/>
              <w:rPr>
                <w:rFonts w:eastAsia="仿宋_GB2312"/>
                <w:sz w:val="24"/>
              </w:rPr>
            </w:pPr>
            <w:r>
              <w:rPr>
                <w:sz w:val="24"/>
              </w:rPr>
              <w:t>15587518930</w:t>
            </w:r>
          </w:p>
        </w:tc>
        <w:tc>
          <w:tcPr>
            <w:tcW w:w="877" w:type="pct"/>
            <w:vAlign w:val="center"/>
          </w:tcPr>
          <w:p w14:paraId="5ADEC8B6">
            <w:pPr>
              <w:spacing w:line="240" w:lineRule="auto"/>
              <w:ind w:firstLine="0" w:firstLineChars="0"/>
              <w:jc w:val="center"/>
              <w:rPr>
                <w:rFonts w:eastAsia="仿宋_GB2312"/>
                <w:sz w:val="24"/>
              </w:rPr>
            </w:pPr>
            <w:r>
              <w:rPr>
                <w:rFonts w:eastAsia="仿宋_GB2312"/>
                <w:sz w:val="24"/>
              </w:rPr>
              <w:t>春大豆、鲜食大豆</w:t>
            </w:r>
          </w:p>
        </w:tc>
      </w:tr>
      <w:tr w14:paraId="5841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217EAB59">
            <w:pPr>
              <w:pStyle w:val="19"/>
              <w:numPr>
                <w:ilvl w:val="0"/>
                <w:numId w:val="6"/>
              </w:numPr>
              <w:spacing w:line="240" w:lineRule="auto"/>
              <w:ind w:firstLineChars="0"/>
              <w:jc w:val="center"/>
              <w:rPr>
                <w:rFonts w:eastAsia="仿宋_GB2312"/>
                <w:sz w:val="24"/>
              </w:rPr>
            </w:pPr>
          </w:p>
        </w:tc>
        <w:tc>
          <w:tcPr>
            <w:tcW w:w="1287" w:type="pct"/>
            <w:vAlign w:val="center"/>
          </w:tcPr>
          <w:p w14:paraId="1A0E190E">
            <w:pPr>
              <w:spacing w:line="240" w:lineRule="auto"/>
              <w:ind w:firstLine="0" w:firstLineChars="0"/>
              <w:rPr>
                <w:rFonts w:eastAsia="仿宋_GB2312"/>
                <w:sz w:val="24"/>
              </w:rPr>
            </w:pPr>
            <w:r>
              <w:rPr>
                <w:rFonts w:eastAsia="仿宋_GB2312"/>
                <w:sz w:val="24"/>
              </w:rPr>
              <w:t>仙桃市长青大豆研究所</w:t>
            </w:r>
          </w:p>
        </w:tc>
        <w:tc>
          <w:tcPr>
            <w:tcW w:w="1286" w:type="pct"/>
            <w:vAlign w:val="center"/>
          </w:tcPr>
          <w:p w14:paraId="010CBABF">
            <w:pPr>
              <w:spacing w:line="240" w:lineRule="auto"/>
              <w:ind w:firstLine="0" w:firstLineChars="0"/>
              <w:rPr>
                <w:rFonts w:eastAsia="仿宋_GB2312"/>
                <w:sz w:val="24"/>
              </w:rPr>
            </w:pPr>
            <w:r>
              <w:rPr>
                <w:rFonts w:eastAsia="仿宋_GB2312"/>
                <w:sz w:val="24"/>
              </w:rPr>
              <w:t>仙桃市九合垸原种场</w:t>
            </w:r>
          </w:p>
        </w:tc>
        <w:tc>
          <w:tcPr>
            <w:tcW w:w="474" w:type="pct"/>
            <w:vAlign w:val="center"/>
          </w:tcPr>
          <w:p w14:paraId="70B380C5">
            <w:pPr>
              <w:spacing w:line="240" w:lineRule="auto"/>
              <w:ind w:firstLine="0" w:firstLineChars="0"/>
              <w:jc w:val="center"/>
              <w:rPr>
                <w:rFonts w:eastAsia="仿宋_GB2312"/>
                <w:sz w:val="24"/>
              </w:rPr>
            </w:pPr>
            <w:r>
              <w:rPr>
                <w:rFonts w:eastAsia="仿宋_GB2312"/>
                <w:sz w:val="24"/>
              </w:rPr>
              <w:t>唐善新</w:t>
            </w:r>
          </w:p>
        </w:tc>
        <w:tc>
          <w:tcPr>
            <w:tcW w:w="743" w:type="pct"/>
            <w:vAlign w:val="center"/>
          </w:tcPr>
          <w:p w14:paraId="57709861">
            <w:pPr>
              <w:spacing w:line="240" w:lineRule="auto"/>
              <w:ind w:firstLine="0" w:firstLineChars="0"/>
              <w:jc w:val="center"/>
              <w:rPr>
                <w:rFonts w:eastAsia="仿宋_GB2312"/>
                <w:sz w:val="24"/>
              </w:rPr>
            </w:pPr>
            <w:r>
              <w:rPr>
                <w:rFonts w:eastAsia="仿宋_GB2312"/>
                <w:sz w:val="24"/>
              </w:rPr>
              <w:t>13329745166</w:t>
            </w:r>
          </w:p>
        </w:tc>
        <w:tc>
          <w:tcPr>
            <w:tcW w:w="877" w:type="pct"/>
            <w:vAlign w:val="center"/>
          </w:tcPr>
          <w:p w14:paraId="42C31739">
            <w:pPr>
              <w:spacing w:line="240" w:lineRule="auto"/>
              <w:ind w:firstLine="0" w:firstLineChars="0"/>
              <w:jc w:val="center"/>
              <w:rPr>
                <w:sz w:val="24"/>
              </w:rPr>
            </w:pPr>
            <w:r>
              <w:rPr>
                <w:rFonts w:eastAsia="仿宋_GB2312"/>
                <w:sz w:val="24"/>
              </w:rPr>
              <w:t>春大豆、鲜食大豆</w:t>
            </w:r>
          </w:p>
        </w:tc>
      </w:tr>
      <w:tr w14:paraId="7499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259C8F99">
            <w:pPr>
              <w:pStyle w:val="19"/>
              <w:numPr>
                <w:ilvl w:val="0"/>
                <w:numId w:val="6"/>
              </w:numPr>
              <w:spacing w:line="240" w:lineRule="auto"/>
              <w:ind w:firstLineChars="0"/>
              <w:jc w:val="center"/>
              <w:rPr>
                <w:rFonts w:eastAsia="仿宋_GB2312"/>
                <w:sz w:val="24"/>
              </w:rPr>
            </w:pPr>
          </w:p>
        </w:tc>
        <w:tc>
          <w:tcPr>
            <w:tcW w:w="1287" w:type="pct"/>
            <w:vAlign w:val="center"/>
          </w:tcPr>
          <w:p w14:paraId="16F7E5F9">
            <w:pPr>
              <w:spacing w:line="300" w:lineRule="exact"/>
              <w:ind w:firstLine="0" w:firstLineChars="0"/>
              <w:rPr>
                <w:rFonts w:eastAsia="仿宋_GB2312"/>
                <w:sz w:val="24"/>
              </w:rPr>
            </w:pPr>
            <w:r>
              <w:rPr>
                <w:rFonts w:eastAsia="仿宋_GB2312"/>
                <w:sz w:val="24"/>
              </w:rPr>
              <w:t>荆门市农科院</w:t>
            </w:r>
          </w:p>
        </w:tc>
        <w:tc>
          <w:tcPr>
            <w:tcW w:w="1286" w:type="pct"/>
            <w:vAlign w:val="center"/>
          </w:tcPr>
          <w:p w14:paraId="60EF3050">
            <w:pPr>
              <w:spacing w:line="300" w:lineRule="exact"/>
              <w:ind w:firstLine="0" w:firstLineChars="0"/>
              <w:rPr>
                <w:rFonts w:eastAsia="仿宋_GB2312"/>
                <w:sz w:val="24"/>
              </w:rPr>
            </w:pPr>
            <w:r>
              <w:rPr>
                <w:rFonts w:eastAsia="仿宋_GB2312"/>
                <w:sz w:val="24"/>
              </w:rPr>
              <w:t>荆门市东宝区象山大道 7号市农业局农科院</w:t>
            </w:r>
          </w:p>
        </w:tc>
        <w:tc>
          <w:tcPr>
            <w:tcW w:w="474" w:type="pct"/>
            <w:vAlign w:val="center"/>
          </w:tcPr>
          <w:p w14:paraId="2A442565">
            <w:pPr>
              <w:spacing w:line="300" w:lineRule="exact"/>
              <w:ind w:firstLine="0" w:firstLineChars="0"/>
              <w:rPr>
                <w:rFonts w:eastAsia="仿宋_GB2312"/>
                <w:sz w:val="24"/>
              </w:rPr>
            </w:pPr>
            <w:r>
              <w:rPr>
                <w:rFonts w:eastAsia="仿宋_GB2312"/>
                <w:sz w:val="24"/>
              </w:rPr>
              <w:t>邓军波</w:t>
            </w:r>
          </w:p>
        </w:tc>
        <w:tc>
          <w:tcPr>
            <w:tcW w:w="743" w:type="pct"/>
            <w:vAlign w:val="center"/>
          </w:tcPr>
          <w:p w14:paraId="1A4FA584">
            <w:pPr>
              <w:spacing w:line="300" w:lineRule="exact"/>
              <w:ind w:firstLine="0" w:firstLineChars="0"/>
              <w:rPr>
                <w:rFonts w:eastAsia="仿宋_GB2312"/>
                <w:sz w:val="24"/>
              </w:rPr>
            </w:pPr>
            <w:r>
              <w:rPr>
                <w:rFonts w:eastAsia="仿宋_GB2312"/>
                <w:sz w:val="24"/>
              </w:rPr>
              <w:t>15872898833</w:t>
            </w:r>
          </w:p>
        </w:tc>
        <w:tc>
          <w:tcPr>
            <w:tcW w:w="877" w:type="pct"/>
            <w:vAlign w:val="center"/>
          </w:tcPr>
          <w:p w14:paraId="1C382987">
            <w:pPr>
              <w:spacing w:line="300" w:lineRule="exact"/>
              <w:ind w:firstLine="0" w:firstLineChars="0"/>
              <w:jc w:val="center"/>
              <w:rPr>
                <w:rFonts w:eastAsia="仿宋_GB2312"/>
                <w:sz w:val="24"/>
              </w:rPr>
            </w:pPr>
            <w:r>
              <w:rPr>
                <w:rFonts w:hint="eastAsia" w:eastAsia="仿宋_GB2312"/>
                <w:sz w:val="24"/>
              </w:rPr>
              <w:t>春大豆</w:t>
            </w:r>
          </w:p>
        </w:tc>
      </w:tr>
      <w:tr w14:paraId="7043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77C746E2">
            <w:pPr>
              <w:pStyle w:val="19"/>
              <w:numPr>
                <w:ilvl w:val="0"/>
                <w:numId w:val="6"/>
              </w:numPr>
              <w:spacing w:line="240" w:lineRule="auto"/>
              <w:ind w:firstLineChars="0"/>
              <w:jc w:val="center"/>
              <w:rPr>
                <w:rFonts w:eastAsia="仿宋_GB2312"/>
                <w:sz w:val="24"/>
              </w:rPr>
            </w:pPr>
          </w:p>
        </w:tc>
        <w:tc>
          <w:tcPr>
            <w:tcW w:w="1287" w:type="pct"/>
            <w:vAlign w:val="center"/>
          </w:tcPr>
          <w:p w14:paraId="0529C25F">
            <w:pPr>
              <w:spacing w:line="300" w:lineRule="exact"/>
              <w:ind w:firstLine="0" w:firstLineChars="0"/>
              <w:rPr>
                <w:rFonts w:eastAsia="仿宋_GB2312"/>
                <w:sz w:val="24"/>
              </w:rPr>
            </w:pPr>
            <w:r>
              <w:rPr>
                <w:rFonts w:eastAsia="仿宋_GB2312"/>
                <w:sz w:val="24"/>
              </w:rPr>
              <w:t>武汉长富农作物种植专业合作社</w:t>
            </w:r>
          </w:p>
        </w:tc>
        <w:tc>
          <w:tcPr>
            <w:tcW w:w="1286" w:type="pct"/>
            <w:vAlign w:val="center"/>
          </w:tcPr>
          <w:p w14:paraId="5A5E7639">
            <w:pPr>
              <w:spacing w:line="300" w:lineRule="exact"/>
              <w:ind w:firstLine="0" w:firstLineChars="0"/>
              <w:rPr>
                <w:rFonts w:eastAsia="仿宋_GB2312"/>
                <w:sz w:val="24"/>
              </w:rPr>
            </w:pPr>
            <w:r>
              <w:rPr>
                <w:rFonts w:hint="eastAsia" w:eastAsia="仿宋_GB2312"/>
                <w:sz w:val="24"/>
              </w:rPr>
              <w:t>武汉市蔡甸区张湾街新民村1</w:t>
            </w:r>
            <w:r>
              <w:rPr>
                <w:rFonts w:eastAsia="仿宋_GB2312"/>
                <w:sz w:val="24"/>
              </w:rPr>
              <w:t>6</w:t>
            </w:r>
            <w:r>
              <w:rPr>
                <w:rFonts w:hint="eastAsia" w:eastAsia="仿宋_GB2312"/>
                <w:sz w:val="24"/>
              </w:rPr>
              <w:t>号</w:t>
            </w:r>
          </w:p>
        </w:tc>
        <w:tc>
          <w:tcPr>
            <w:tcW w:w="474" w:type="pct"/>
            <w:vAlign w:val="center"/>
          </w:tcPr>
          <w:p w14:paraId="379402F1">
            <w:pPr>
              <w:spacing w:line="300" w:lineRule="exact"/>
              <w:ind w:firstLine="0" w:firstLineChars="0"/>
              <w:jc w:val="center"/>
              <w:rPr>
                <w:rFonts w:eastAsia="仿宋_GB2312"/>
                <w:sz w:val="24"/>
              </w:rPr>
            </w:pPr>
            <w:r>
              <w:rPr>
                <w:rFonts w:hint="eastAsia" w:eastAsia="仿宋_GB2312"/>
                <w:sz w:val="24"/>
              </w:rPr>
              <w:t xml:space="preserve">李 </w:t>
            </w:r>
            <w:r>
              <w:rPr>
                <w:rFonts w:eastAsia="仿宋_GB2312"/>
                <w:sz w:val="24"/>
              </w:rPr>
              <w:t xml:space="preserve"> </w:t>
            </w:r>
            <w:r>
              <w:rPr>
                <w:rFonts w:hint="eastAsia" w:eastAsia="仿宋_GB2312"/>
                <w:sz w:val="24"/>
              </w:rPr>
              <w:t>俊</w:t>
            </w:r>
          </w:p>
        </w:tc>
        <w:tc>
          <w:tcPr>
            <w:tcW w:w="743" w:type="pct"/>
            <w:vAlign w:val="center"/>
          </w:tcPr>
          <w:p w14:paraId="59E18BAE">
            <w:pPr>
              <w:spacing w:line="300" w:lineRule="exact"/>
              <w:ind w:firstLine="0" w:firstLineChars="0"/>
              <w:jc w:val="center"/>
              <w:rPr>
                <w:rFonts w:eastAsia="仿宋_GB2312"/>
                <w:sz w:val="24"/>
              </w:rPr>
            </w:pPr>
            <w:r>
              <w:rPr>
                <w:rFonts w:hint="eastAsia" w:eastAsia="仿宋_GB2312"/>
                <w:sz w:val="24"/>
              </w:rPr>
              <w:t>1</w:t>
            </w:r>
            <w:r>
              <w:rPr>
                <w:rFonts w:eastAsia="仿宋_GB2312"/>
                <w:sz w:val="24"/>
              </w:rPr>
              <w:t>3971033428</w:t>
            </w:r>
          </w:p>
        </w:tc>
        <w:tc>
          <w:tcPr>
            <w:tcW w:w="877" w:type="pct"/>
            <w:vAlign w:val="center"/>
          </w:tcPr>
          <w:p w14:paraId="7272F3B4">
            <w:pPr>
              <w:spacing w:line="240" w:lineRule="auto"/>
              <w:ind w:firstLine="0" w:firstLineChars="0"/>
              <w:jc w:val="center"/>
              <w:rPr>
                <w:rFonts w:eastAsia="仿宋_GB2312"/>
                <w:sz w:val="24"/>
              </w:rPr>
            </w:pPr>
            <w:r>
              <w:rPr>
                <w:rFonts w:eastAsia="仿宋_GB2312"/>
                <w:sz w:val="24"/>
              </w:rPr>
              <w:t>鲜食大豆</w:t>
            </w:r>
          </w:p>
        </w:tc>
      </w:tr>
      <w:tr w14:paraId="1D45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185DFDB8">
            <w:pPr>
              <w:pStyle w:val="19"/>
              <w:numPr>
                <w:ilvl w:val="0"/>
                <w:numId w:val="6"/>
              </w:numPr>
              <w:spacing w:line="240" w:lineRule="auto"/>
              <w:ind w:firstLineChars="0"/>
              <w:jc w:val="center"/>
              <w:rPr>
                <w:rFonts w:eastAsia="仿宋_GB2312"/>
                <w:sz w:val="24"/>
              </w:rPr>
            </w:pPr>
          </w:p>
        </w:tc>
        <w:tc>
          <w:tcPr>
            <w:tcW w:w="1287" w:type="pct"/>
            <w:vAlign w:val="center"/>
          </w:tcPr>
          <w:p w14:paraId="5FE5F7D2">
            <w:pPr>
              <w:spacing w:line="300" w:lineRule="exact"/>
              <w:ind w:firstLine="0" w:firstLineChars="0"/>
              <w:rPr>
                <w:rFonts w:eastAsia="仿宋_GB2312"/>
                <w:sz w:val="24"/>
              </w:rPr>
            </w:pPr>
            <w:r>
              <w:rPr>
                <w:rFonts w:eastAsia="仿宋_GB2312"/>
                <w:sz w:val="24"/>
              </w:rPr>
              <w:t>湖北省农科院粮作所</w:t>
            </w:r>
          </w:p>
        </w:tc>
        <w:tc>
          <w:tcPr>
            <w:tcW w:w="1286" w:type="pct"/>
            <w:vAlign w:val="center"/>
          </w:tcPr>
          <w:p w14:paraId="79B5146F">
            <w:pPr>
              <w:spacing w:line="300" w:lineRule="exact"/>
              <w:ind w:firstLine="0" w:firstLineChars="0"/>
              <w:rPr>
                <w:rFonts w:eastAsia="仿宋_GB2312"/>
                <w:sz w:val="24"/>
              </w:rPr>
            </w:pPr>
            <w:r>
              <w:rPr>
                <w:rFonts w:eastAsia="仿宋_GB2312"/>
                <w:sz w:val="24"/>
              </w:rPr>
              <w:t>武汉市洪山区南湖大道3号</w:t>
            </w:r>
          </w:p>
        </w:tc>
        <w:tc>
          <w:tcPr>
            <w:tcW w:w="474" w:type="pct"/>
            <w:vAlign w:val="center"/>
          </w:tcPr>
          <w:p w14:paraId="2E0BF20B">
            <w:pPr>
              <w:spacing w:line="300" w:lineRule="exact"/>
              <w:ind w:firstLine="0" w:firstLineChars="0"/>
              <w:jc w:val="center"/>
              <w:rPr>
                <w:rFonts w:eastAsia="仿宋_GB2312"/>
                <w:sz w:val="24"/>
              </w:rPr>
            </w:pPr>
            <w:r>
              <w:rPr>
                <w:rFonts w:eastAsia="仿宋_GB2312"/>
                <w:sz w:val="24"/>
              </w:rPr>
              <w:t>刘昌燕</w:t>
            </w:r>
          </w:p>
        </w:tc>
        <w:tc>
          <w:tcPr>
            <w:tcW w:w="743" w:type="pct"/>
            <w:vAlign w:val="center"/>
          </w:tcPr>
          <w:p w14:paraId="124E2C94">
            <w:pPr>
              <w:spacing w:line="300" w:lineRule="exact"/>
              <w:ind w:firstLine="0" w:firstLineChars="0"/>
              <w:jc w:val="center"/>
              <w:rPr>
                <w:rFonts w:eastAsia="仿宋_GB2312"/>
                <w:sz w:val="24"/>
              </w:rPr>
            </w:pPr>
            <w:r>
              <w:rPr>
                <w:rFonts w:eastAsia="仿宋_GB2312"/>
                <w:sz w:val="24"/>
              </w:rPr>
              <w:t>13986272957</w:t>
            </w:r>
          </w:p>
        </w:tc>
        <w:tc>
          <w:tcPr>
            <w:tcW w:w="877" w:type="pct"/>
            <w:vAlign w:val="center"/>
          </w:tcPr>
          <w:p w14:paraId="30D09793">
            <w:pPr>
              <w:spacing w:line="240" w:lineRule="auto"/>
              <w:ind w:firstLine="0" w:firstLineChars="0"/>
              <w:jc w:val="center"/>
              <w:rPr>
                <w:rFonts w:eastAsia="仿宋_GB2312"/>
                <w:sz w:val="24"/>
              </w:rPr>
            </w:pPr>
            <w:r>
              <w:rPr>
                <w:rFonts w:eastAsia="仿宋_GB2312"/>
                <w:sz w:val="24"/>
              </w:rPr>
              <w:t>鲜食大豆</w:t>
            </w:r>
          </w:p>
        </w:tc>
      </w:tr>
      <w:tr w14:paraId="09D9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3E308730">
            <w:pPr>
              <w:pStyle w:val="19"/>
              <w:numPr>
                <w:ilvl w:val="0"/>
                <w:numId w:val="6"/>
              </w:numPr>
              <w:spacing w:line="240" w:lineRule="auto"/>
              <w:ind w:firstLineChars="0"/>
              <w:jc w:val="center"/>
              <w:rPr>
                <w:rFonts w:eastAsia="仿宋_GB2312"/>
                <w:sz w:val="24"/>
              </w:rPr>
            </w:pPr>
          </w:p>
        </w:tc>
        <w:tc>
          <w:tcPr>
            <w:tcW w:w="1287" w:type="pct"/>
            <w:vAlign w:val="center"/>
          </w:tcPr>
          <w:p w14:paraId="685A26F5">
            <w:pPr>
              <w:spacing w:line="360" w:lineRule="exact"/>
              <w:ind w:firstLine="0" w:firstLineChars="0"/>
              <w:rPr>
                <w:rFonts w:eastAsia="仿宋_GB2312"/>
                <w:sz w:val="24"/>
              </w:rPr>
            </w:pPr>
            <w:r>
              <w:rPr>
                <w:rFonts w:eastAsia="仿宋_GB2312"/>
                <w:sz w:val="24"/>
              </w:rPr>
              <w:t>荆州农科院</w:t>
            </w:r>
          </w:p>
        </w:tc>
        <w:tc>
          <w:tcPr>
            <w:tcW w:w="1286" w:type="pct"/>
            <w:vAlign w:val="center"/>
          </w:tcPr>
          <w:p w14:paraId="7C0AB013">
            <w:pPr>
              <w:spacing w:line="360" w:lineRule="exact"/>
              <w:ind w:firstLine="0" w:firstLineChars="0"/>
              <w:rPr>
                <w:rFonts w:eastAsia="仿宋_GB2312"/>
                <w:sz w:val="24"/>
              </w:rPr>
            </w:pPr>
            <w:r>
              <w:rPr>
                <w:rFonts w:eastAsia="仿宋_GB2312"/>
                <w:sz w:val="24"/>
              </w:rPr>
              <w:t>荆州市沙市区南湖路41号</w:t>
            </w:r>
          </w:p>
        </w:tc>
        <w:tc>
          <w:tcPr>
            <w:tcW w:w="474" w:type="pct"/>
            <w:vAlign w:val="center"/>
          </w:tcPr>
          <w:p w14:paraId="3900EFB4">
            <w:pPr>
              <w:spacing w:line="360" w:lineRule="exact"/>
              <w:ind w:firstLine="0" w:firstLineChars="0"/>
              <w:jc w:val="center"/>
              <w:rPr>
                <w:rFonts w:eastAsia="仿宋_GB2312"/>
                <w:sz w:val="24"/>
              </w:rPr>
            </w:pPr>
            <w:r>
              <w:rPr>
                <w:rFonts w:eastAsia="仿宋_GB2312"/>
                <w:sz w:val="24"/>
              </w:rPr>
              <w:t>郑金焕</w:t>
            </w:r>
          </w:p>
        </w:tc>
        <w:tc>
          <w:tcPr>
            <w:tcW w:w="743" w:type="pct"/>
            <w:vAlign w:val="center"/>
          </w:tcPr>
          <w:p w14:paraId="65939B15">
            <w:pPr>
              <w:spacing w:line="360" w:lineRule="exact"/>
              <w:ind w:firstLine="0" w:firstLineChars="0"/>
              <w:jc w:val="center"/>
              <w:rPr>
                <w:rFonts w:eastAsia="仿宋_GB2312"/>
                <w:sz w:val="24"/>
              </w:rPr>
            </w:pPr>
            <w:r>
              <w:rPr>
                <w:rFonts w:eastAsia="仿宋_GB2312"/>
                <w:sz w:val="24"/>
              </w:rPr>
              <w:t>15826562784</w:t>
            </w:r>
          </w:p>
        </w:tc>
        <w:tc>
          <w:tcPr>
            <w:tcW w:w="877" w:type="pct"/>
            <w:vAlign w:val="center"/>
          </w:tcPr>
          <w:p w14:paraId="72E74186">
            <w:pPr>
              <w:spacing w:line="240" w:lineRule="auto"/>
              <w:ind w:firstLine="0" w:firstLineChars="0"/>
              <w:jc w:val="center"/>
              <w:rPr>
                <w:rFonts w:eastAsia="仿宋_GB2312"/>
                <w:sz w:val="24"/>
              </w:rPr>
            </w:pPr>
            <w:r>
              <w:rPr>
                <w:rFonts w:eastAsia="仿宋_GB2312"/>
                <w:sz w:val="24"/>
              </w:rPr>
              <w:t>夏大豆</w:t>
            </w:r>
          </w:p>
        </w:tc>
      </w:tr>
      <w:tr w14:paraId="5D78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48B4EC59">
            <w:pPr>
              <w:pStyle w:val="19"/>
              <w:numPr>
                <w:ilvl w:val="0"/>
                <w:numId w:val="6"/>
              </w:numPr>
              <w:spacing w:line="240" w:lineRule="auto"/>
              <w:ind w:firstLineChars="0"/>
              <w:jc w:val="center"/>
              <w:rPr>
                <w:rFonts w:eastAsia="仿宋_GB2312"/>
                <w:sz w:val="24"/>
              </w:rPr>
            </w:pPr>
          </w:p>
        </w:tc>
        <w:tc>
          <w:tcPr>
            <w:tcW w:w="1287" w:type="pct"/>
            <w:vAlign w:val="center"/>
          </w:tcPr>
          <w:p w14:paraId="6332B46E">
            <w:pPr>
              <w:spacing w:line="360" w:lineRule="exact"/>
              <w:ind w:firstLine="0" w:firstLineChars="0"/>
              <w:rPr>
                <w:rFonts w:eastAsia="仿宋_GB2312"/>
                <w:sz w:val="24"/>
              </w:rPr>
            </w:pPr>
            <w:r>
              <w:rPr>
                <w:rFonts w:hint="eastAsia" w:eastAsia="仿宋_GB2312"/>
                <w:sz w:val="24"/>
              </w:rPr>
              <w:t>崇阳县农技推广中心</w:t>
            </w:r>
          </w:p>
        </w:tc>
        <w:tc>
          <w:tcPr>
            <w:tcW w:w="1286" w:type="pct"/>
            <w:vAlign w:val="center"/>
          </w:tcPr>
          <w:p w14:paraId="5D0B1C3C">
            <w:pPr>
              <w:spacing w:line="360" w:lineRule="exact"/>
              <w:ind w:firstLine="0" w:firstLineChars="0"/>
              <w:rPr>
                <w:rFonts w:eastAsia="仿宋_GB2312"/>
                <w:sz w:val="24"/>
              </w:rPr>
            </w:pPr>
            <w:r>
              <w:rPr>
                <w:rFonts w:eastAsia="仿宋_GB2312"/>
                <w:sz w:val="24"/>
              </w:rPr>
              <w:t>咸宁市崇阳县天城镇发展大厦2518</w:t>
            </w:r>
          </w:p>
        </w:tc>
        <w:tc>
          <w:tcPr>
            <w:tcW w:w="474" w:type="pct"/>
            <w:vAlign w:val="center"/>
          </w:tcPr>
          <w:p w14:paraId="34D94584">
            <w:pPr>
              <w:spacing w:line="360" w:lineRule="exact"/>
              <w:ind w:firstLine="0" w:firstLineChars="0"/>
              <w:jc w:val="center"/>
              <w:rPr>
                <w:rFonts w:eastAsia="仿宋_GB2312"/>
                <w:sz w:val="24"/>
              </w:rPr>
            </w:pPr>
            <w:r>
              <w:rPr>
                <w:rFonts w:eastAsia="仿宋_GB2312"/>
                <w:sz w:val="24"/>
              </w:rPr>
              <w:t>赵仁杰</w:t>
            </w:r>
          </w:p>
        </w:tc>
        <w:tc>
          <w:tcPr>
            <w:tcW w:w="743" w:type="pct"/>
            <w:vAlign w:val="center"/>
          </w:tcPr>
          <w:p w14:paraId="34B48F54">
            <w:pPr>
              <w:spacing w:line="360" w:lineRule="exact"/>
              <w:ind w:firstLine="0" w:firstLineChars="0"/>
              <w:jc w:val="center"/>
              <w:rPr>
                <w:rFonts w:eastAsia="仿宋_GB2312"/>
                <w:sz w:val="24"/>
              </w:rPr>
            </w:pPr>
            <w:r>
              <w:rPr>
                <w:rFonts w:eastAsia="仿宋_GB2312"/>
                <w:sz w:val="24"/>
              </w:rPr>
              <w:t>15872836176</w:t>
            </w:r>
          </w:p>
        </w:tc>
        <w:tc>
          <w:tcPr>
            <w:tcW w:w="877" w:type="pct"/>
            <w:vAlign w:val="center"/>
          </w:tcPr>
          <w:p w14:paraId="5F01AE5C">
            <w:pPr>
              <w:spacing w:line="240" w:lineRule="auto"/>
              <w:ind w:firstLine="0" w:firstLineChars="0"/>
              <w:jc w:val="center"/>
              <w:rPr>
                <w:rFonts w:eastAsia="仿宋_GB2312"/>
                <w:sz w:val="24"/>
              </w:rPr>
            </w:pPr>
            <w:r>
              <w:rPr>
                <w:rFonts w:eastAsia="仿宋_GB2312"/>
                <w:sz w:val="24"/>
              </w:rPr>
              <w:t>夏大豆</w:t>
            </w:r>
          </w:p>
        </w:tc>
      </w:tr>
      <w:tr w14:paraId="2406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tcBorders>
              <w:bottom w:val="single" w:color="auto" w:sz="4" w:space="0"/>
            </w:tcBorders>
            <w:vAlign w:val="center"/>
          </w:tcPr>
          <w:p w14:paraId="6FDFB69B">
            <w:pPr>
              <w:pStyle w:val="19"/>
              <w:numPr>
                <w:ilvl w:val="0"/>
                <w:numId w:val="6"/>
              </w:numPr>
              <w:spacing w:line="240" w:lineRule="auto"/>
              <w:ind w:firstLineChars="0"/>
              <w:jc w:val="center"/>
              <w:rPr>
                <w:rFonts w:eastAsia="仿宋_GB2312"/>
                <w:sz w:val="24"/>
              </w:rPr>
            </w:pPr>
          </w:p>
        </w:tc>
        <w:tc>
          <w:tcPr>
            <w:tcW w:w="1287" w:type="pct"/>
            <w:tcBorders>
              <w:bottom w:val="single" w:color="auto" w:sz="4" w:space="0"/>
            </w:tcBorders>
            <w:vAlign w:val="center"/>
          </w:tcPr>
          <w:p w14:paraId="679EE95F">
            <w:pPr>
              <w:spacing w:line="360" w:lineRule="exact"/>
              <w:ind w:firstLine="0" w:firstLineChars="0"/>
              <w:rPr>
                <w:rFonts w:eastAsia="仿宋_GB2312"/>
                <w:sz w:val="24"/>
              </w:rPr>
            </w:pPr>
            <w:r>
              <w:rPr>
                <w:rFonts w:hint="eastAsia" w:eastAsia="仿宋_GB2312"/>
                <w:sz w:val="24"/>
              </w:rPr>
              <w:t>武穴市锐兴家庭农场</w:t>
            </w:r>
          </w:p>
        </w:tc>
        <w:tc>
          <w:tcPr>
            <w:tcW w:w="1286" w:type="pct"/>
            <w:tcBorders>
              <w:bottom w:val="single" w:color="auto" w:sz="4" w:space="0"/>
            </w:tcBorders>
            <w:vAlign w:val="center"/>
          </w:tcPr>
          <w:p w14:paraId="36B2B3EE">
            <w:pPr>
              <w:spacing w:line="360" w:lineRule="exact"/>
              <w:ind w:firstLine="0" w:firstLineChars="0"/>
              <w:rPr>
                <w:rFonts w:eastAsia="仿宋_GB2312"/>
                <w:sz w:val="24"/>
              </w:rPr>
            </w:pPr>
            <w:r>
              <w:rPr>
                <w:rFonts w:eastAsia="仿宋_GB2312"/>
                <w:sz w:val="24"/>
              </w:rPr>
              <w:t>武穴市岳武路北17号</w:t>
            </w:r>
          </w:p>
        </w:tc>
        <w:tc>
          <w:tcPr>
            <w:tcW w:w="474" w:type="pct"/>
            <w:tcBorders>
              <w:bottom w:val="single" w:color="auto" w:sz="4" w:space="0"/>
            </w:tcBorders>
            <w:vAlign w:val="center"/>
          </w:tcPr>
          <w:p w14:paraId="01A2DF33">
            <w:pPr>
              <w:spacing w:line="360" w:lineRule="exact"/>
              <w:ind w:firstLine="0" w:firstLineChars="0"/>
              <w:jc w:val="center"/>
              <w:rPr>
                <w:rFonts w:eastAsia="仿宋_GB2312"/>
                <w:sz w:val="24"/>
              </w:rPr>
            </w:pPr>
            <w:r>
              <w:rPr>
                <w:rFonts w:eastAsia="仿宋_GB2312"/>
                <w:sz w:val="24"/>
              </w:rPr>
              <w:t>梅少华</w:t>
            </w:r>
          </w:p>
        </w:tc>
        <w:tc>
          <w:tcPr>
            <w:tcW w:w="743" w:type="pct"/>
            <w:tcBorders>
              <w:bottom w:val="single" w:color="auto" w:sz="4" w:space="0"/>
            </w:tcBorders>
            <w:vAlign w:val="center"/>
          </w:tcPr>
          <w:p w14:paraId="2C004808">
            <w:pPr>
              <w:spacing w:line="360" w:lineRule="exact"/>
              <w:ind w:firstLine="0" w:firstLineChars="0"/>
              <w:jc w:val="center"/>
              <w:rPr>
                <w:rFonts w:eastAsia="仿宋_GB2312"/>
                <w:sz w:val="24"/>
              </w:rPr>
            </w:pPr>
            <w:r>
              <w:rPr>
                <w:rFonts w:eastAsia="仿宋_GB2312"/>
                <w:sz w:val="24"/>
              </w:rPr>
              <w:t>18507259686</w:t>
            </w:r>
          </w:p>
        </w:tc>
        <w:tc>
          <w:tcPr>
            <w:tcW w:w="877" w:type="pct"/>
            <w:tcBorders>
              <w:bottom w:val="single" w:color="auto" w:sz="4" w:space="0"/>
            </w:tcBorders>
            <w:vAlign w:val="center"/>
          </w:tcPr>
          <w:p w14:paraId="7CE89925">
            <w:pPr>
              <w:spacing w:line="240" w:lineRule="auto"/>
              <w:ind w:firstLine="0" w:firstLineChars="0"/>
              <w:jc w:val="center"/>
              <w:rPr>
                <w:rFonts w:eastAsia="仿宋_GB2312"/>
                <w:sz w:val="24"/>
              </w:rPr>
            </w:pPr>
            <w:r>
              <w:rPr>
                <w:rFonts w:eastAsia="仿宋_GB2312"/>
                <w:sz w:val="24"/>
              </w:rPr>
              <w:t>夏大豆</w:t>
            </w:r>
          </w:p>
        </w:tc>
      </w:tr>
      <w:tr w14:paraId="7AF8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13FBE22B">
            <w:pPr>
              <w:pStyle w:val="19"/>
              <w:numPr>
                <w:ilvl w:val="0"/>
                <w:numId w:val="6"/>
              </w:numPr>
              <w:spacing w:line="240" w:lineRule="auto"/>
              <w:ind w:firstLineChars="0"/>
              <w:jc w:val="center"/>
              <w:rPr>
                <w:rFonts w:eastAsia="仿宋_GB2312"/>
                <w:sz w:val="24"/>
              </w:rPr>
            </w:pPr>
          </w:p>
        </w:tc>
        <w:tc>
          <w:tcPr>
            <w:tcW w:w="1287" w:type="pct"/>
            <w:vAlign w:val="center"/>
          </w:tcPr>
          <w:p w14:paraId="6F091B11">
            <w:pPr>
              <w:spacing w:line="360" w:lineRule="exact"/>
              <w:ind w:firstLine="0" w:firstLineChars="0"/>
              <w:rPr>
                <w:rFonts w:eastAsia="仿宋_GB2312"/>
                <w:sz w:val="24"/>
              </w:rPr>
            </w:pPr>
            <w:r>
              <w:rPr>
                <w:rFonts w:eastAsia="仿宋_GB2312"/>
                <w:sz w:val="24"/>
              </w:rPr>
              <w:t>湖北鼎安集团七里湖农业发展有限责任公司</w:t>
            </w:r>
          </w:p>
        </w:tc>
        <w:tc>
          <w:tcPr>
            <w:tcW w:w="1286" w:type="pct"/>
            <w:vAlign w:val="center"/>
          </w:tcPr>
          <w:p w14:paraId="7022BD5F">
            <w:pPr>
              <w:spacing w:line="360" w:lineRule="exact"/>
              <w:ind w:firstLine="0" w:firstLineChars="0"/>
              <w:rPr>
                <w:rFonts w:eastAsia="仿宋_GB2312"/>
                <w:sz w:val="24"/>
              </w:rPr>
            </w:pPr>
            <w:r>
              <w:rPr>
                <w:rFonts w:eastAsia="仿宋_GB2312"/>
                <w:sz w:val="24"/>
              </w:rPr>
              <w:t>荆门市钟祥市七里湖</w:t>
            </w:r>
          </w:p>
        </w:tc>
        <w:tc>
          <w:tcPr>
            <w:tcW w:w="474" w:type="pct"/>
            <w:vAlign w:val="center"/>
          </w:tcPr>
          <w:p w14:paraId="1CBCC71F">
            <w:pPr>
              <w:spacing w:line="360" w:lineRule="exact"/>
              <w:ind w:firstLine="0" w:firstLineChars="0"/>
              <w:jc w:val="center"/>
              <w:rPr>
                <w:rFonts w:eastAsia="仿宋_GB2312"/>
                <w:sz w:val="24"/>
              </w:rPr>
            </w:pPr>
            <w:r>
              <w:rPr>
                <w:rFonts w:eastAsia="仿宋_GB2312"/>
                <w:sz w:val="24"/>
              </w:rPr>
              <w:t>戴良才</w:t>
            </w:r>
          </w:p>
        </w:tc>
        <w:tc>
          <w:tcPr>
            <w:tcW w:w="743" w:type="pct"/>
            <w:vAlign w:val="center"/>
          </w:tcPr>
          <w:p w14:paraId="0EAD6BF8">
            <w:pPr>
              <w:spacing w:line="360" w:lineRule="exact"/>
              <w:ind w:firstLine="0" w:firstLineChars="0"/>
              <w:jc w:val="center"/>
              <w:rPr>
                <w:rFonts w:eastAsia="仿宋_GB2312"/>
                <w:sz w:val="24"/>
              </w:rPr>
            </w:pPr>
            <w:r>
              <w:rPr>
                <w:rFonts w:eastAsia="仿宋_GB2312"/>
                <w:sz w:val="24"/>
              </w:rPr>
              <w:t>13986961303</w:t>
            </w:r>
          </w:p>
        </w:tc>
        <w:tc>
          <w:tcPr>
            <w:tcW w:w="877" w:type="pct"/>
            <w:vAlign w:val="center"/>
          </w:tcPr>
          <w:p w14:paraId="05ED58F4">
            <w:pPr>
              <w:spacing w:line="240" w:lineRule="auto"/>
              <w:ind w:firstLine="0" w:firstLineChars="0"/>
              <w:jc w:val="center"/>
              <w:rPr>
                <w:rFonts w:eastAsia="仿宋_GB2312"/>
                <w:sz w:val="24"/>
              </w:rPr>
            </w:pPr>
            <w:r>
              <w:rPr>
                <w:rFonts w:eastAsia="仿宋_GB2312"/>
                <w:sz w:val="24"/>
              </w:rPr>
              <w:t>夏大豆</w:t>
            </w:r>
          </w:p>
        </w:tc>
      </w:tr>
      <w:tr w14:paraId="531E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53EA9A3B">
            <w:pPr>
              <w:pStyle w:val="19"/>
              <w:numPr>
                <w:ilvl w:val="0"/>
                <w:numId w:val="6"/>
              </w:numPr>
              <w:spacing w:line="240" w:lineRule="auto"/>
              <w:ind w:firstLineChars="0"/>
              <w:jc w:val="center"/>
              <w:rPr>
                <w:rFonts w:eastAsia="仿宋_GB2312"/>
                <w:sz w:val="24"/>
              </w:rPr>
            </w:pPr>
          </w:p>
        </w:tc>
        <w:tc>
          <w:tcPr>
            <w:tcW w:w="1287" w:type="pct"/>
            <w:vAlign w:val="center"/>
          </w:tcPr>
          <w:p w14:paraId="0C8C1B3F">
            <w:pPr>
              <w:spacing w:line="360" w:lineRule="exact"/>
              <w:ind w:firstLine="0" w:firstLineChars="0"/>
              <w:rPr>
                <w:rFonts w:eastAsia="仿宋_GB2312"/>
                <w:sz w:val="24"/>
              </w:rPr>
            </w:pPr>
            <w:r>
              <w:rPr>
                <w:rFonts w:hint="eastAsia" w:eastAsia="仿宋_GB2312"/>
                <w:sz w:val="24"/>
              </w:rPr>
              <w:t>武汉艾迪晶生物科技有限公司</w:t>
            </w:r>
          </w:p>
        </w:tc>
        <w:tc>
          <w:tcPr>
            <w:tcW w:w="1286" w:type="pct"/>
            <w:vAlign w:val="center"/>
          </w:tcPr>
          <w:p w14:paraId="508C865E">
            <w:pPr>
              <w:spacing w:line="360" w:lineRule="exact"/>
              <w:ind w:firstLine="0" w:firstLineChars="0"/>
              <w:rPr>
                <w:rFonts w:eastAsia="仿宋_GB2312"/>
                <w:sz w:val="24"/>
              </w:rPr>
            </w:pPr>
            <w:r>
              <w:rPr>
                <w:rFonts w:hint="eastAsia" w:eastAsia="仿宋_GB2312"/>
                <w:sz w:val="24"/>
              </w:rPr>
              <w:t>武汉市东湖新技术开发区神墩二路169号中国种都大厦19-20楼</w:t>
            </w:r>
          </w:p>
        </w:tc>
        <w:tc>
          <w:tcPr>
            <w:tcW w:w="474" w:type="pct"/>
            <w:vAlign w:val="center"/>
          </w:tcPr>
          <w:p w14:paraId="17DCBD88">
            <w:pPr>
              <w:spacing w:line="360" w:lineRule="exact"/>
              <w:ind w:firstLine="0" w:firstLineChars="0"/>
              <w:jc w:val="center"/>
              <w:rPr>
                <w:rFonts w:eastAsia="仿宋_GB2312"/>
                <w:sz w:val="24"/>
              </w:rPr>
            </w:pPr>
            <w:r>
              <w:rPr>
                <w:rFonts w:hint="eastAsia" w:eastAsia="仿宋_GB2312"/>
                <w:sz w:val="24"/>
              </w:rPr>
              <w:t>邹洪峰</w:t>
            </w:r>
          </w:p>
        </w:tc>
        <w:tc>
          <w:tcPr>
            <w:tcW w:w="743" w:type="pct"/>
            <w:vAlign w:val="center"/>
          </w:tcPr>
          <w:p w14:paraId="1C924325">
            <w:pPr>
              <w:spacing w:line="240" w:lineRule="exact"/>
              <w:ind w:left="-105" w:leftChars="-50" w:right="-105" w:rightChars="-50" w:firstLine="0" w:firstLineChars="0"/>
              <w:jc w:val="center"/>
              <w:rPr>
                <w:rFonts w:eastAsia="仿宋_GB2312"/>
                <w:sz w:val="24"/>
              </w:rPr>
            </w:pPr>
            <w:r>
              <w:rPr>
                <w:rFonts w:hint="eastAsia" w:eastAsia="仿宋_GB2312"/>
                <w:sz w:val="24"/>
              </w:rPr>
              <w:t>18123920055</w:t>
            </w:r>
          </w:p>
        </w:tc>
        <w:tc>
          <w:tcPr>
            <w:tcW w:w="877" w:type="pct"/>
            <w:vAlign w:val="center"/>
          </w:tcPr>
          <w:p w14:paraId="09002B20">
            <w:pPr>
              <w:spacing w:line="240" w:lineRule="auto"/>
              <w:ind w:firstLine="0" w:firstLineChars="0"/>
              <w:jc w:val="center"/>
              <w:rPr>
                <w:rFonts w:eastAsia="仿宋_GB2312"/>
                <w:sz w:val="24"/>
              </w:rPr>
            </w:pPr>
            <w:r>
              <w:rPr>
                <w:rFonts w:hint="eastAsia" w:eastAsia="仿宋_GB2312"/>
                <w:sz w:val="24"/>
              </w:rPr>
              <w:t>夏大豆</w:t>
            </w:r>
          </w:p>
        </w:tc>
      </w:tr>
      <w:tr w14:paraId="56A7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3" w:type="pct"/>
            <w:vAlign w:val="center"/>
          </w:tcPr>
          <w:p w14:paraId="2E01D26D">
            <w:pPr>
              <w:pStyle w:val="19"/>
              <w:numPr>
                <w:ilvl w:val="0"/>
                <w:numId w:val="6"/>
              </w:numPr>
              <w:spacing w:line="240" w:lineRule="auto"/>
              <w:ind w:firstLineChars="0"/>
              <w:jc w:val="center"/>
              <w:rPr>
                <w:rFonts w:eastAsia="仿宋_GB2312"/>
                <w:sz w:val="24"/>
              </w:rPr>
            </w:pPr>
          </w:p>
        </w:tc>
        <w:tc>
          <w:tcPr>
            <w:tcW w:w="1287" w:type="pct"/>
            <w:vAlign w:val="center"/>
          </w:tcPr>
          <w:p w14:paraId="018C7B24">
            <w:pPr>
              <w:spacing w:line="360" w:lineRule="exact"/>
              <w:ind w:firstLine="0" w:firstLineChars="0"/>
              <w:rPr>
                <w:rStyle w:val="23"/>
                <w:rFonts w:hint="default" w:eastAsia="仿宋_GB2312"/>
                <w:color w:val="auto"/>
                <w:sz w:val="24"/>
                <w:szCs w:val="24"/>
                <w:lang w:bidi="ar"/>
              </w:rPr>
            </w:pPr>
            <w:r>
              <w:rPr>
                <w:rStyle w:val="23"/>
                <w:rFonts w:hint="default" w:eastAsia="仿宋_GB2312"/>
                <w:color w:val="auto"/>
                <w:sz w:val="24"/>
                <w:szCs w:val="24"/>
                <w:lang w:bidi="ar"/>
              </w:rPr>
              <w:t>中登生物科技（湖北）有限公司</w:t>
            </w:r>
          </w:p>
        </w:tc>
        <w:tc>
          <w:tcPr>
            <w:tcW w:w="1286" w:type="pct"/>
            <w:vAlign w:val="center"/>
          </w:tcPr>
          <w:p w14:paraId="26522F45">
            <w:pPr>
              <w:spacing w:line="240" w:lineRule="auto"/>
              <w:ind w:firstLine="0" w:firstLineChars="0"/>
              <w:rPr>
                <w:rStyle w:val="23"/>
                <w:rFonts w:hint="default" w:ascii="Times New Roman" w:hAnsi="Times New Roman" w:eastAsia="仿宋_GB2312" w:cs="Times New Roman"/>
                <w:color w:val="auto"/>
                <w:sz w:val="24"/>
                <w:szCs w:val="24"/>
                <w:lang w:bidi="ar"/>
              </w:rPr>
            </w:pPr>
            <w:r>
              <w:rPr>
                <w:rStyle w:val="23"/>
                <w:rFonts w:hint="default" w:ascii="Times New Roman" w:hAnsi="Times New Roman" w:eastAsia="仿宋_GB2312" w:cs="Times New Roman"/>
                <w:color w:val="auto"/>
                <w:sz w:val="24"/>
                <w:szCs w:val="24"/>
                <w:lang w:bidi="ar"/>
              </w:rPr>
              <w:t>潜江市竹根滩镇九村村九村1组44号左桥中心小学</w:t>
            </w:r>
          </w:p>
        </w:tc>
        <w:tc>
          <w:tcPr>
            <w:tcW w:w="474" w:type="pct"/>
            <w:vAlign w:val="center"/>
          </w:tcPr>
          <w:p w14:paraId="7CAE0D41">
            <w:pPr>
              <w:spacing w:line="240" w:lineRule="auto"/>
              <w:ind w:firstLine="0" w:firstLineChars="0"/>
              <w:jc w:val="center"/>
              <w:rPr>
                <w:rStyle w:val="23"/>
                <w:rFonts w:hint="default" w:ascii="Times New Roman" w:hAnsi="Times New Roman" w:eastAsia="仿宋_GB2312" w:cs="Times New Roman"/>
                <w:color w:val="auto"/>
                <w:sz w:val="24"/>
                <w:szCs w:val="24"/>
                <w:lang w:bidi="ar"/>
              </w:rPr>
            </w:pPr>
            <w:r>
              <w:rPr>
                <w:rStyle w:val="23"/>
                <w:rFonts w:hint="default" w:ascii="Times New Roman" w:hAnsi="Times New Roman" w:eastAsia="仿宋_GB2312" w:cs="Times New Roman"/>
                <w:color w:val="auto"/>
                <w:sz w:val="24"/>
                <w:szCs w:val="24"/>
                <w:lang w:bidi="ar"/>
              </w:rPr>
              <w:t>刘绍华</w:t>
            </w:r>
          </w:p>
        </w:tc>
        <w:tc>
          <w:tcPr>
            <w:tcW w:w="743" w:type="pct"/>
            <w:vAlign w:val="center"/>
          </w:tcPr>
          <w:p w14:paraId="2077580B">
            <w:pPr>
              <w:spacing w:line="240" w:lineRule="auto"/>
              <w:ind w:left="-105" w:leftChars="-50" w:right="-105" w:rightChars="-50" w:firstLine="0" w:firstLineChars="0"/>
              <w:jc w:val="center"/>
              <w:rPr>
                <w:rStyle w:val="23"/>
                <w:rFonts w:hint="default" w:ascii="Times New Roman" w:hAnsi="Times New Roman" w:eastAsia="仿宋_GB2312" w:cs="Times New Roman"/>
                <w:color w:val="auto"/>
                <w:sz w:val="24"/>
                <w:szCs w:val="24"/>
                <w:lang w:bidi="ar"/>
              </w:rPr>
            </w:pPr>
            <w:r>
              <w:rPr>
                <w:rStyle w:val="23"/>
                <w:rFonts w:hint="default" w:ascii="Times New Roman" w:hAnsi="Times New Roman" w:eastAsia="仿宋_GB2312" w:cs="Times New Roman"/>
                <w:color w:val="auto"/>
                <w:sz w:val="24"/>
                <w:szCs w:val="24"/>
                <w:lang w:bidi="ar"/>
              </w:rPr>
              <w:t>13697369536</w:t>
            </w:r>
          </w:p>
        </w:tc>
        <w:tc>
          <w:tcPr>
            <w:tcW w:w="877" w:type="pct"/>
            <w:vAlign w:val="center"/>
          </w:tcPr>
          <w:p w14:paraId="04A0D0FF">
            <w:pPr>
              <w:spacing w:line="240" w:lineRule="auto"/>
              <w:ind w:firstLine="0" w:firstLineChars="0"/>
              <w:jc w:val="center"/>
              <w:rPr>
                <w:rStyle w:val="23"/>
                <w:rFonts w:hint="default" w:ascii="Times New Roman" w:hAnsi="Times New Roman" w:eastAsia="仿宋_GB2312" w:cs="Times New Roman"/>
                <w:color w:val="auto"/>
                <w:sz w:val="24"/>
                <w:szCs w:val="24"/>
                <w:lang w:bidi="ar"/>
              </w:rPr>
            </w:pPr>
            <w:r>
              <w:rPr>
                <w:rStyle w:val="23"/>
                <w:rFonts w:hint="default" w:ascii="Times New Roman" w:hAnsi="Times New Roman" w:eastAsia="仿宋_GB2312" w:cs="Times New Roman"/>
                <w:color w:val="auto"/>
                <w:sz w:val="24"/>
                <w:szCs w:val="24"/>
                <w:lang w:bidi="ar"/>
              </w:rPr>
              <w:t>夏大豆</w:t>
            </w:r>
          </w:p>
        </w:tc>
      </w:tr>
    </w:tbl>
    <w:p w14:paraId="6FBE49C4">
      <w:pPr>
        <w:spacing w:line="500" w:lineRule="exact"/>
        <w:ind w:firstLine="420" w:firstLineChars="150"/>
        <w:jc w:val="left"/>
        <w:rPr>
          <w:rFonts w:eastAsia="仿宋_GB2312"/>
          <w:sz w:val="28"/>
          <w:szCs w:val="28"/>
        </w:rPr>
      </w:pPr>
      <w:r>
        <w:rPr>
          <w:rFonts w:eastAsia="仿宋_GB2312"/>
          <w:sz w:val="28"/>
          <w:szCs w:val="28"/>
        </w:rPr>
        <w:t>资料汇总：中国农科院油料作物研究所 杨中路（027-86710029）。</w:t>
      </w:r>
    </w:p>
    <w:p w14:paraId="272F2BC9">
      <w:pPr>
        <w:spacing w:before="120" w:beforeLines="50" w:after="120" w:afterLines="50" w:line="500" w:lineRule="exact"/>
        <w:ind w:firstLine="562"/>
        <w:rPr>
          <w:rFonts w:eastAsia="仿宋_GB2312"/>
          <w:b/>
          <w:sz w:val="28"/>
          <w:szCs w:val="28"/>
        </w:rPr>
      </w:pPr>
      <w:r>
        <w:rPr>
          <w:rFonts w:eastAsia="仿宋_GB2312"/>
          <w:b/>
          <w:sz w:val="28"/>
          <w:szCs w:val="28"/>
        </w:rPr>
        <w:t>四、田间设计</w:t>
      </w:r>
    </w:p>
    <w:p w14:paraId="597728F7">
      <w:pPr>
        <w:spacing w:before="50" w:line="500" w:lineRule="exact"/>
        <w:ind w:firstLine="562"/>
        <w:rPr>
          <w:rFonts w:eastAsia="仿宋_GB2312"/>
          <w:b/>
          <w:bCs/>
          <w:sz w:val="28"/>
          <w:szCs w:val="28"/>
        </w:rPr>
      </w:pPr>
      <w:r>
        <w:rPr>
          <w:rFonts w:eastAsia="仿宋_GB2312"/>
          <w:b/>
          <w:bCs/>
          <w:sz w:val="28"/>
          <w:szCs w:val="28"/>
        </w:rPr>
        <w:t>1、试验设计：</w:t>
      </w:r>
    </w:p>
    <w:p w14:paraId="06156168">
      <w:pPr>
        <w:spacing w:before="50" w:line="500" w:lineRule="exact"/>
        <w:ind w:firstLine="560"/>
        <w:rPr>
          <w:rFonts w:eastAsia="仿宋_GB2312"/>
          <w:sz w:val="28"/>
          <w:szCs w:val="28"/>
        </w:rPr>
      </w:pPr>
      <w:r>
        <w:rPr>
          <w:rFonts w:eastAsia="仿宋_GB2312"/>
          <w:sz w:val="28"/>
          <w:szCs w:val="28"/>
        </w:rPr>
        <w:t>随机区组排列，3次重复。保护行不少于3行，保护区宽度不小于小区宽度。小区设计如下：</w:t>
      </w:r>
    </w:p>
    <w:p w14:paraId="385B2485">
      <w:pPr>
        <w:spacing w:before="50" w:line="500" w:lineRule="exact"/>
        <w:ind w:firstLine="560"/>
        <w:rPr>
          <w:rFonts w:eastAsia="仿宋_GB2312"/>
          <w:sz w:val="28"/>
          <w:szCs w:val="28"/>
        </w:rPr>
      </w:pPr>
      <w:r>
        <w:rPr>
          <w:rFonts w:eastAsia="仿宋_GB2312"/>
          <w:sz w:val="28"/>
          <w:szCs w:val="28"/>
        </w:rPr>
        <w:t>春大豆：小区面积14.4平方米，每小区12行，行长3.0米（不含沟宽），收获前割去边行边株，收获中间10行计产，计产行长2.5米，实收计产面积10平方米。</w:t>
      </w:r>
    </w:p>
    <w:p w14:paraId="0E91F19F">
      <w:pPr>
        <w:spacing w:line="500" w:lineRule="exact"/>
        <w:ind w:firstLine="560"/>
        <w:rPr>
          <w:rFonts w:eastAsia="仿宋_GB2312"/>
          <w:sz w:val="28"/>
          <w:szCs w:val="28"/>
        </w:rPr>
      </w:pPr>
      <w:r>
        <w:rPr>
          <w:rFonts w:eastAsia="仿宋_GB2312"/>
          <w:sz w:val="28"/>
          <w:szCs w:val="28"/>
        </w:rPr>
        <w:t>鲜食</w:t>
      </w:r>
      <w:r>
        <w:rPr>
          <w:rFonts w:hint="eastAsia" w:eastAsia="仿宋_GB2312"/>
          <w:sz w:val="28"/>
          <w:szCs w:val="28"/>
        </w:rPr>
        <w:t>春</w:t>
      </w:r>
      <w:r>
        <w:rPr>
          <w:rFonts w:eastAsia="仿宋_GB2312"/>
          <w:sz w:val="28"/>
          <w:szCs w:val="28"/>
        </w:rPr>
        <w:t>大豆：小区面积10.8平方米，每小区9行，行长3.0米（不含沟宽）。收获前割去边行边株，收获中间7行计产，计产行长2.4米，计产面积6.7平方米。</w:t>
      </w:r>
    </w:p>
    <w:p w14:paraId="49FCF65B">
      <w:pPr>
        <w:spacing w:before="50" w:line="500" w:lineRule="exact"/>
        <w:ind w:firstLine="560"/>
        <w:rPr>
          <w:rFonts w:eastAsia="仿宋_GB2312"/>
          <w:sz w:val="28"/>
          <w:szCs w:val="28"/>
        </w:rPr>
      </w:pPr>
      <w:r>
        <w:rPr>
          <w:rFonts w:eastAsia="仿宋_GB2312"/>
          <w:sz w:val="28"/>
          <w:szCs w:val="28"/>
        </w:rPr>
        <w:t>夏大豆：小区面积15.0平方米，每小区10行，行长3.0米（不含沟宽），收获前割去边行边株，收获中间8行计产，计产行长2.5米，计产面积10平方米。</w:t>
      </w:r>
    </w:p>
    <w:p w14:paraId="3DCF0F30">
      <w:pPr>
        <w:spacing w:before="50" w:line="500" w:lineRule="exact"/>
        <w:ind w:firstLine="560"/>
        <w:rPr>
          <w:rFonts w:eastAsia="仿宋_GB2312"/>
          <w:sz w:val="28"/>
          <w:szCs w:val="28"/>
        </w:rPr>
      </w:pPr>
      <w:r>
        <w:rPr>
          <w:rFonts w:eastAsia="仿宋_GB2312"/>
          <w:sz w:val="28"/>
          <w:szCs w:val="28"/>
        </w:rPr>
        <w:t>试验地无法满足以上设计时，也可根据实际地形地块另行设计，但割去边行边株后要保证收获面积，并根据收获面积设计计产行长。</w:t>
      </w:r>
    </w:p>
    <w:p w14:paraId="2F049F14">
      <w:pPr>
        <w:spacing w:line="500" w:lineRule="exact"/>
        <w:ind w:firstLine="562"/>
        <w:rPr>
          <w:rFonts w:eastAsia="仿宋_GB2312"/>
          <w:b/>
          <w:bCs/>
          <w:sz w:val="28"/>
          <w:szCs w:val="28"/>
        </w:rPr>
      </w:pPr>
      <w:r>
        <w:rPr>
          <w:rFonts w:eastAsia="仿宋_GB2312"/>
          <w:b/>
          <w:bCs/>
          <w:sz w:val="28"/>
          <w:szCs w:val="28"/>
        </w:rPr>
        <w:t>2、种植密度：</w:t>
      </w:r>
    </w:p>
    <w:p w14:paraId="6002FD88">
      <w:pPr>
        <w:spacing w:line="500" w:lineRule="exact"/>
        <w:ind w:firstLine="560"/>
        <w:rPr>
          <w:rFonts w:eastAsia="仿宋_GB2312"/>
          <w:sz w:val="28"/>
          <w:szCs w:val="28"/>
        </w:rPr>
      </w:pPr>
      <w:r>
        <w:rPr>
          <w:rFonts w:eastAsia="仿宋_GB2312"/>
          <w:sz w:val="28"/>
          <w:szCs w:val="28"/>
        </w:rPr>
        <w:t>播种方式根据当地生产习惯条播或穴播。播种密度如下：</w:t>
      </w:r>
    </w:p>
    <w:p w14:paraId="01AAB956">
      <w:pPr>
        <w:spacing w:line="500" w:lineRule="exact"/>
        <w:ind w:firstLine="560"/>
        <w:rPr>
          <w:rFonts w:eastAsia="仿宋_GB2312"/>
          <w:sz w:val="28"/>
          <w:szCs w:val="28"/>
        </w:rPr>
      </w:pPr>
      <w:r>
        <w:rPr>
          <w:rFonts w:eastAsia="仿宋_GB2312"/>
          <w:sz w:val="28"/>
          <w:szCs w:val="28"/>
        </w:rPr>
        <w:t>春大豆：行距0.4米，早熟（加#）品种株距0.08米，密度2.08万株/亩，中晚熟品种株距0.1米，密度1.67万株/亩。</w:t>
      </w:r>
    </w:p>
    <w:p w14:paraId="48FE1008">
      <w:pPr>
        <w:spacing w:line="500" w:lineRule="exact"/>
        <w:ind w:firstLine="560"/>
        <w:rPr>
          <w:rFonts w:eastAsia="仿宋_GB2312"/>
          <w:sz w:val="28"/>
          <w:szCs w:val="28"/>
        </w:rPr>
      </w:pPr>
      <w:r>
        <w:rPr>
          <w:rFonts w:eastAsia="仿宋_GB2312"/>
          <w:sz w:val="28"/>
          <w:szCs w:val="28"/>
        </w:rPr>
        <w:t>鲜食</w:t>
      </w:r>
      <w:r>
        <w:rPr>
          <w:rFonts w:hint="eastAsia" w:eastAsia="仿宋_GB2312"/>
          <w:sz w:val="28"/>
          <w:szCs w:val="28"/>
        </w:rPr>
        <w:t>春</w:t>
      </w:r>
      <w:r>
        <w:rPr>
          <w:rFonts w:eastAsia="仿宋_GB2312"/>
          <w:sz w:val="28"/>
          <w:szCs w:val="28"/>
        </w:rPr>
        <w:t>大豆：行距0.4米，株距0.1米，密度1.67万株／亩。</w:t>
      </w:r>
    </w:p>
    <w:p w14:paraId="049746AE">
      <w:pPr>
        <w:spacing w:line="500" w:lineRule="exact"/>
        <w:ind w:firstLine="560"/>
        <w:rPr>
          <w:rFonts w:eastAsia="仿宋_GB2312"/>
          <w:sz w:val="28"/>
          <w:szCs w:val="28"/>
        </w:rPr>
      </w:pPr>
      <w:r>
        <w:rPr>
          <w:rFonts w:eastAsia="仿宋_GB2312"/>
          <w:sz w:val="28"/>
          <w:szCs w:val="28"/>
        </w:rPr>
        <w:t>夏大豆：行距0.5米，株距0.08米，亩密度1.67万株/亩。</w:t>
      </w:r>
    </w:p>
    <w:p w14:paraId="1818C7E1">
      <w:pPr>
        <w:spacing w:line="500" w:lineRule="exact"/>
        <w:ind w:firstLine="562"/>
        <w:rPr>
          <w:rFonts w:eastAsia="仿宋_GB2312"/>
          <w:b/>
          <w:bCs/>
          <w:sz w:val="28"/>
          <w:szCs w:val="28"/>
        </w:rPr>
      </w:pPr>
      <w:r>
        <w:rPr>
          <w:rFonts w:eastAsia="仿宋_GB2312"/>
          <w:b/>
          <w:bCs/>
          <w:sz w:val="28"/>
          <w:szCs w:val="28"/>
        </w:rPr>
        <w:t>3、播种期：</w:t>
      </w:r>
    </w:p>
    <w:p w14:paraId="060D1C58">
      <w:pPr>
        <w:spacing w:line="500" w:lineRule="exact"/>
        <w:ind w:firstLine="560"/>
        <w:rPr>
          <w:rFonts w:eastAsia="仿宋_GB2312"/>
          <w:sz w:val="28"/>
          <w:szCs w:val="28"/>
        </w:rPr>
      </w:pPr>
      <w:r>
        <w:rPr>
          <w:rFonts w:eastAsia="仿宋_GB2312"/>
          <w:sz w:val="28"/>
          <w:szCs w:val="28"/>
        </w:rPr>
        <w:t>春大豆、鲜食</w:t>
      </w:r>
      <w:r>
        <w:rPr>
          <w:rFonts w:hint="eastAsia" w:eastAsia="仿宋_GB2312"/>
          <w:sz w:val="28"/>
          <w:szCs w:val="28"/>
        </w:rPr>
        <w:t>春</w:t>
      </w:r>
      <w:r>
        <w:rPr>
          <w:rFonts w:eastAsia="仿宋_GB2312"/>
          <w:sz w:val="28"/>
          <w:szCs w:val="28"/>
        </w:rPr>
        <w:t>大豆：3月下旬至4月上旬。</w:t>
      </w:r>
    </w:p>
    <w:p w14:paraId="53B711BF">
      <w:pPr>
        <w:spacing w:line="500" w:lineRule="exact"/>
        <w:ind w:firstLine="560"/>
        <w:rPr>
          <w:rFonts w:eastAsia="仿宋_GB2312"/>
          <w:sz w:val="28"/>
          <w:szCs w:val="28"/>
        </w:rPr>
      </w:pPr>
      <w:r>
        <w:rPr>
          <w:rFonts w:eastAsia="仿宋_GB2312"/>
          <w:sz w:val="28"/>
          <w:szCs w:val="28"/>
        </w:rPr>
        <w:t>夏大豆：5月</w:t>
      </w:r>
      <w:r>
        <w:rPr>
          <w:rFonts w:hint="eastAsia" w:eastAsia="仿宋_GB2312"/>
          <w:sz w:val="28"/>
          <w:szCs w:val="28"/>
        </w:rPr>
        <w:t>中</w:t>
      </w:r>
      <w:r>
        <w:rPr>
          <w:rFonts w:eastAsia="仿宋_GB2312"/>
          <w:sz w:val="28"/>
          <w:szCs w:val="28"/>
        </w:rPr>
        <w:t>下旬至6月上旬（或油菜、小麦收获后适期播种）。</w:t>
      </w:r>
    </w:p>
    <w:p w14:paraId="5D854821">
      <w:pPr>
        <w:spacing w:before="120" w:beforeLines="50" w:after="120" w:afterLines="50" w:line="500" w:lineRule="exact"/>
        <w:ind w:firstLine="562"/>
        <w:rPr>
          <w:rFonts w:eastAsia="仿宋_GB2312"/>
          <w:b/>
          <w:sz w:val="28"/>
          <w:szCs w:val="28"/>
        </w:rPr>
      </w:pPr>
      <w:r>
        <w:rPr>
          <w:rFonts w:eastAsia="仿宋_GB2312"/>
          <w:b/>
          <w:sz w:val="28"/>
          <w:szCs w:val="28"/>
        </w:rPr>
        <w:t>五、试验管理</w:t>
      </w:r>
    </w:p>
    <w:p w14:paraId="3710167D">
      <w:pPr>
        <w:spacing w:line="500" w:lineRule="exact"/>
        <w:ind w:firstLine="562"/>
        <w:rPr>
          <w:rFonts w:eastAsia="仿宋_GB2312"/>
          <w:b/>
          <w:bCs/>
          <w:sz w:val="28"/>
          <w:szCs w:val="28"/>
        </w:rPr>
      </w:pPr>
      <w:r>
        <w:rPr>
          <w:rFonts w:eastAsia="仿宋_GB2312"/>
          <w:b/>
          <w:bCs/>
          <w:sz w:val="28"/>
          <w:szCs w:val="28"/>
        </w:rPr>
        <w:t>1、田间管理：</w:t>
      </w:r>
    </w:p>
    <w:p w14:paraId="24B0C324">
      <w:pPr>
        <w:spacing w:line="500" w:lineRule="exact"/>
        <w:ind w:firstLine="560"/>
        <w:rPr>
          <w:rFonts w:eastAsia="仿宋_GB2312"/>
          <w:sz w:val="28"/>
          <w:szCs w:val="28"/>
        </w:rPr>
      </w:pPr>
      <w:r>
        <w:rPr>
          <w:rFonts w:eastAsia="仿宋_GB2312"/>
          <w:sz w:val="28"/>
          <w:szCs w:val="28"/>
        </w:rPr>
        <w:t>（1）试验地应安排在地势平坦、肥力均匀、土质及前茬一致、排灌方便、两年以上没有种过大豆的腐熟地块，具有较好的生态代表性，水肥条件略高于一般大田。</w:t>
      </w:r>
    </w:p>
    <w:p w14:paraId="43E3FD72">
      <w:pPr>
        <w:spacing w:line="500" w:lineRule="exact"/>
        <w:ind w:firstLine="560"/>
        <w:rPr>
          <w:rFonts w:eastAsia="仿宋_GB2312"/>
          <w:sz w:val="28"/>
          <w:szCs w:val="28"/>
        </w:rPr>
      </w:pPr>
      <w:r>
        <w:rPr>
          <w:rFonts w:eastAsia="仿宋_GB2312"/>
          <w:sz w:val="28"/>
          <w:szCs w:val="28"/>
        </w:rPr>
        <w:t>（2）足墒播种，播种深浅一致，播种后遇雨应及时破土防止板结，出苗后及时间苗、定苗，保证苗全、苗齐、苗壮。</w:t>
      </w:r>
    </w:p>
    <w:p w14:paraId="31BD6702">
      <w:pPr>
        <w:spacing w:line="500" w:lineRule="exact"/>
        <w:ind w:firstLine="560"/>
        <w:rPr>
          <w:rFonts w:eastAsia="仿宋_GB2312"/>
          <w:sz w:val="28"/>
          <w:szCs w:val="28"/>
        </w:rPr>
      </w:pPr>
      <w:r>
        <w:rPr>
          <w:rFonts w:eastAsia="仿宋_GB2312"/>
          <w:sz w:val="28"/>
          <w:szCs w:val="28"/>
        </w:rPr>
        <w:t>（3）试验播种和田间管理要及时一致，同一项管理措施须在同一天内完成，若不能完成，至少完成同一个重复。</w:t>
      </w:r>
    </w:p>
    <w:p w14:paraId="4C18AFF0">
      <w:pPr>
        <w:spacing w:line="500" w:lineRule="exact"/>
        <w:ind w:firstLine="560"/>
        <w:rPr>
          <w:rFonts w:eastAsia="仿宋_GB2312"/>
          <w:sz w:val="28"/>
          <w:szCs w:val="28"/>
        </w:rPr>
      </w:pPr>
      <w:r>
        <w:rPr>
          <w:rFonts w:eastAsia="仿宋_GB2312"/>
          <w:sz w:val="28"/>
          <w:szCs w:val="28"/>
        </w:rPr>
        <w:t>（4）田间管理与当地生产习惯一致，及时中耕、除草、施肥、排灌、治虫，但注意不防治病害，不使用植物调节剂。</w:t>
      </w:r>
    </w:p>
    <w:p w14:paraId="5E034750">
      <w:pPr>
        <w:spacing w:line="500" w:lineRule="exact"/>
        <w:ind w:firstLine="562"/>
        <w:rPr>
          <w:rFonts w:eastAsia="仿宋_GB2312"/>
          <w:sz w:val="28"/>
          <w:szCs w:val="28"/>
        </w:rPr>
      </w:pPr>
      <w:r>
        <w:rPr>
          <w:rFonts w:eastAsia="仿宋_GB2312"/>
          <w:b/>
          <w:bCs/>
          <w:sz w:val="28"/>
          <w:szCs w:val="28"/>
        </w:rPr>
        <w:t>2、试验调查记载：</w:t>
      </w:r>
      <w:r>
        <w:rPr>
          <w:rFonts w:eastAsia="仿宋_GB2312"/>
          <w:sz w:val="28"/>
          <w:szCs w:val="28"/>
        </w:rPr>
        <w:t>按照“</w:t>
      </w:r>
      <w:r>
        <w:rPr>
          <w:rFonts w:eastAsia="仿宋_GB2312"/>
          <w:bCs/>
          <w:sz w:val="28"/>
          <w:szCs w:val="28"/>
        </w:rPr>
        <w:t>湖北省大豆品种区域试验调查记载项目及标准”、</w:t>
      </w:r>
      <w:r>
        <w:rPr>
          <w:rFonts w:eastAsia="仿宋_GB2312"/>
          <w:sz w:val="28"/>
          <w:szCs w:val="28"/>
        </w:rPr>
        <w:t>“</w:t>
      </w:r>
      <w:r>
        <w:rPr>
          <w:rFonts w:eastAsia="仿宋_GB2312"/>
          <w:bCs/>
          <w:sz w:val="28"/>
          <w:szCs w:val="28"/>
        </w:rPr>
        <w:t>湖北省菜用（鲜食）大豆品种区域试验调查记载项目及标准”认真</w:t>
      </w:r>
      <w:r>
        <w:rPr>
          <w:rFonts w:eastAsia="仿宋_GB2312"/>
          <w:sz w:val="28"/>
          <w:szCs w:val="28"/>
        </w:rPr>
        <w:t>进行田间及室内考种项目的调查、记载。</w:t>
      </w:r>
    </w:p>
    <w:p w14:paraId="463C6B2D">
      <w:pPr>
        <w:spacing w:line="500" w:lineRule="exact"/>
        <w:ind w:firstLine="562"/>
        <w:rPr>
          <w:rFonts w:eastAsia="仿宋_GB2312"/>
          <w:sz w:val="28"/>
          <w:szCs w:val="28"/>
        </w:rPr>
      </w:pPr>
      <w:r>
        <w:rPr>
          <w:rFonts w:eastAsia="仿宋_GB2312"/>
          <w:b/>
          <w:bCs/>
          <w:sz w:val="28"/>
          <w:szCs w:val="28"/>
        </w:rPr>
        <w:t>3、试验收获：</w:t>
      </w:r>
      <w:r>
        <w:rPr>
          <w:rFonts w:eastAsia="仿宋_GB2312"/>
          <w:sz w:val="28"/>
          <w:szCs w:val="28"/>
        </w:rPr>
        <w:t>籽粒大豆根据调查记载标准适时收获，成熟一个，收获一个。每个品种要单晾晒、单脱粒，使用机械脱粒时注意防止混杂。收获单株可采用纱网袋盛装、晾晒；鲜食大豆绿色饱满豆荚达80％时适时采收。成熟一个，采收一个。采收一般在晴天无露水的早晨进行，采收当天完成计产、口感品质评价等考种工作。</w:t>
      </w:r>
    </w:p>
    <w:p w14:paraId="5ACCCE26">
      <w:pPr>
        <w:spacing w:before="120" w:beforeLines="50" w:after="120" w:afterLines="50" w:line="500" w:lineRule="exact"/>
        <w:ind w:firstLine="562"/>
        <w:rPr>
          <w:rFonts w:eastAsia="仿宋_GB2312"/>
          <w:b/>
          <w:sz w:val="28"/>
          <w:szCs w:val="28"/>
        </w:rPr>
      </w:pPr>
      <w:r>
        <w:rPr>
          <w:rFonts w:eastAsia="仿宋_GB2312"/>
          <w:b/>
          <w:sz w:val="28"/>
          <w:szCs w:val="28"/>
        </w:rPr>
        <w:t>六、相关鉴定与检测</w:t>
      </w:r>
    </w:p>
    <w:p w14:paraId="24F0032A">
      <w:pPr>
        <w:spacing w:line="500" w:lineRule="exact"/>
        <w:ind w:firstLine="562"/>
        <w:rPr>
          <w:rFonts w:eastAsia="仿宋_GB2312"/>
          <w:b/>
          <w:sz w:val="28"/>
          <w:szCs w:val="28"/>
        </w:rPr>
      </w:pPr>
      <w:r>
        <w:rPr>
          <w:rFonts w:eastAsia="仿宋_GB2312"/>
          <w:b/>
          <w:sz w:val="28"/>
          <w:szCs w:val="28"/>
        </w:rPr>
        <w:t>1、抗病鉴定</w:t>
      </w:r>
    </w:p>
    <w:p w14:paraId="6DE59F8B">
      <w:pPr>
        <w:spacing w:line="500" w:lineRule="exact"/>
        <w:ind w:firstLine="560"/>
        <w:rPr>
          <w:rFonts w:eastAsia="仿宋_GB2312"/>
          <w:sz w:val="28"/>
          <w:szCs w:val="28"/>
        </w:rPr>
      </w:pPr>
      <w:r>
        <w:rPr>
          <w:rFonts w:eastAsia="仿宋_GB2312"/>
          <w:sz w:val="28"/>
          <w:szCs w:val="28"/>
        </w:rPr>
        <w:t>由南京农业大学国家大豆改良中心进行大豆花叶病毒病的抗性鉴定。鲜食大豆</w:t>
      </w:r>
      <w:r>
        <w:rPr>
          <w:rFonts w:hint="eastAsia" w:eastAsia="仿宋_GB2312"/>
          <w:sz w:val="28"/>
          <w:szCs w:val="28"/>
        </w:rPr>
        <w:t>及春大豆</w:t>
      </w:r>
      <w:r>
        <w:rPr>
          <w:rFonts w:eastAsia="仿宋_GB2312"/>
          <w:sz w:val="28"/>
          <w:szCs w:val="28"/>
        </w:rPr>
        <w:t>由福建省农科院植物保护研究所进行大豆炭疽病的抗性鉴定。播种前由中国农科院油料作物研究所供样，每个品种样品数量200g。</w:t>
      </w:r>
    </w:p>
    <w:p w14:paraId="09F62356">
      <w:pPr>
        <w:spacing w:line="500" w:lineRule="exact"/>
        <w:ind w:firstLine="562"/>
        <w:rPr>
          <w:rFonts w:eastAsia="仿宋_GB2312"/>
          <w:b/>
          <w:sz w:val="28"/>
          <w:szCs w:val="28"/>
        </w:rPr>
      </w:pPr>
      <w:r>
        <w:rPr>
          <w:rFonts w:eastAsia="仿宋_GB2312"/>
          <w:b/>
          <w:sz w:val="28"/>
          <w:szCs w:val="28"/>
        </w:rPr>
        <w:t>2、品质分析</w:t>
      </w:r>
    </w:p>
    <w:p w14:paraId="3C9732DD">
      <w:pPr>
        <w:spacing w:line="500" w:lineRule="exact"/>
        <w:ind w:firstLine="560"/>
        <w:rPr>
          <w:rFonts w:eastAsia="仿宋_GB2312"/>
          <w:sz w:val="28"/>
          <w:szCs w:val="28"/>
        </w:rPr>
      </w:pPr>
      <w:r>
        <w:rPr>
          <w:rFonts w:eastAsia="仿宋_GB2312"/>
          <w:sz w:val="28"/>
          <w:szCs w:val="28"/>
        </w:rPr>
        <w:t>收获后由农业农村部谷物品质检验测试中心进行分析，</w:t>
      </w:r>
      <w:r>
        <w:rPr>
          <w:rFonts w:hint="eastAsia" w:eastAsia="仿宋_GB2312"/>
          <w:sz w:val="28"/>
          <w:szCs w:val="28"/>
        </w:rPr>
        <w:t>每年</w:t>
      </w:r>
      <w:r>
        <w:rPr>
          <w:rFonts w:eastAsia="仿宋_GB2312"/>
          <w:sz w:val="28"/>
          <w:szCs w:val="28"/>
        </w:rPr>
        <w:t>指定3个试点供样，混样后进行分析。供样方式另行通知。</w:t>
      </w:r>
    </w:p>
    <w:p w14:paraId="653D8297">
      <w:pPr>
        <w:spacing w:line="500" w:lineRule="exact"/>
        <w:ind w:firstLine="562"/>
        <w:rPr>
          <w:rFonts w:eastAsia="仿宋_GB2312"/>
          <w:b/>
          <w:sz w:val="28"/>
          <w:szCs w:val="28"/>
        </w:rPr>
      </w:pPr>
      <w:r>
        <w:rPr>
          <w:rFonts w:eastAsia="仿宋_GB2312"/>
          <w:b/>
          <w:sz w:val="28"/>
          <w:szCs w:val="28"/>
        </w:rPr>
        <w:t>3、DNA指纹鉴定</w:t>
      </w:r>
    </w:p>
    <w:p w14:paraId="507EE2DE">
      <w:pPr>
        <w:spacing w:line="500" w:lineRule="exact"/>
        <w:ind w:firstLine="560"/>
        <w:rPr>
          <w:rFonts w:eastAsia="仿宋_GB2312"/>
          <w:sz w:val="28"/>
          <w:szCs w:val="28"/>
        </w:rPr>
      </w:pPr>
      <w:r>
        <w:rPr>
          <w:rFonts w:eastAsia="仿宋_GB2312"/>
          <w:sz w:val="28"/>
          <w:szCs w:val="28"/>
        </w:rPr>
        <w:t xml:space="preserve">由中国农科院作物科学研究所对续试品种进行DNA指纹鉴定，中国农科院油料作物研究所对所有参试品种进行分子纯度和品种间遗传距离检测，以确定参试品种纯度及遗传相似性。 </w:t>
      </w:r>
    </w:p>
    <w:p w14:paraId="7342596B">
      <w:pPr>
        <w:spacing w:line="500" w:lineRule="exact"/>
        <w:ind w:firstLine="562"/>
        <w:rPr>
          <w:rFonts w:eastAsia="仿宋_GB2312"/>
          <w:b/>
          <w:bCs/>
          <w:sz w:val="28"/>
          <w:szCs w:val="28"/>
        </w:rPr>
      </w:pPr>
      <w:r>
        <w:rPr>
          <w:rFonts w:eastAsia="仿宋_GB2312"/>
          <w:b/>
          <w:bCs/>
          <w:sz w:val="28"/>
          <w:szCs w:val="28"/>
        </w:rPr>
        <w:t>4、鲜食大豆口感及商品外观品质</w:t>
      </w:r>
      <w:r>
        <w:rPr>
          <w:rFonts w:hint="eastAsia" w:eastAsia="仿宋_GB2312"/>
          <w:b/>
          <w:bCs/>
          <w:sz w:val="28"/>
          <w:szCs w:val="28"/>
        </w:rPr>
        <w:t>0</w:t>
      </w:r>
      <w:r>
        <w:rPr>
          <w:rFonts w:eastAsia="仿宋_GB2312"/>
          <w:b/>
          <w:bCs/>
          <w:sz w:val="28"/>
          <w:szCs w:val="28"/>
        </w:rPr>
        <w:t>鉴定</w:t>
      </w:r>
    </w:p>
    <w:p w14:paraId="7FD4B5D9">
      <w:pPr>
        <w:spacing w:line="500" w:lineRule="exact"/>
        <w:ind w:firstLine="560"/>
        <w:rPr>
          <w:rFonts w:eastAsia="仿宋_GB2312"/>
          <w:sz w:val="28"/>
          <w:szCs w:val="28"/>
        </w:rPr>
      </w:pPr>
      <w:r>
        <w:rPr>
          <w:rFonts w:eastAsia="仿宋_GB2312"/>
          <w:sz w:val="28"/>
          <w:szCs w:val="28"/>
        </w:rPr>
        <w:t>品质鉴定试验采取分期播种，所有品种同期进行口感及商品外观品质鉴定。品质鉴定于鲜荚采收期组织有关专家在品质鉴定试验点进行现场鉴定。各试验点的品质考种结果作为品质鉴定的参考。</w:t>
      </w:r>
    </w:p>
    <w:p w14:paraId="21985E00">
      <w:pPr>
        <w:spacing w:before="120" w:beforeLines="50" w:after="120" w:afterLines="50" w:line="500" w:lineRule="exact"/>
        <w:ind w:firstLine="562"/>
        <w:rPr>
          <w:rFonts w:eastAsia="仿宋_GB2312"/>
          <w:b/>
          <w:sz w:val="28"/>
          <w:szCs w:val="28"/>
        </w:rPr>
      </w:pPr>
      <w:r>
        <w:rPr>
          <w:rFonts w:eastAsia="仿宋_GB2312"/>
          <w:b/>
          <w:sz w:val="28"/>
          <w:szCs w:val="28"/>
        </w:rPr>
        <w:t>七、试验要求</w:t>
      </w:r>
    </w:p>
    <w:p w14:paraId="7B181532">
      <w:pPr>
        <w:spacing w:line="500" w:lineRule="exact"/>
        <w:ind w:firstLine="562"/>
        <w:rPr>
          <w:rFonts w:eastAsia="仿宋_GB2312"/>
          <w:b/>
          <w:sz w:val="28"/>
          <w:szCs w:val="28"/>
        </w:rPr>
      </w:pPr>
      <w:r>
        <w:rPr>
          <w:rFonts w:eastAsia="仿宋_GB2312"/>
          <w:b/>
          <w:sz w:val="28"/>
          <w:szCs w:val="28"/>
        </w:rPr>
        <w:t>（一）供种单位</w:t>
      </w:r>
    </w:p>
    <w:p w14:paraId="02E20475">
      <w:pPr>
        <w:spacing w:line="500" w:lineRule="exact"/>
        <w:ind w:firstLine="562"/>
        <w:rPr>
          <w:rFonts w:eastAsia="仿宋_GB2312"/>
          <w:sz w:val="28"/>
          <w:szCs w:val="28"/>
        </w:rPr>
      </w:pPr>
      <w:r>
        <w:rPr>
          <w:rFonts w:eastAsia="仿宋_GB2312"/>
          <w:b/>
          <w:sz w:val="28"/>
          <w:szCs w:val="28"/>
        </w:rPr>
        <w:t>1、供种要求：</w:t>
      </w:r>
      <w:r>
        <w:rPr>
          <w:rFonts w:eastAsia="仿宋_GB2312"/>
          <w:sz w:val="28"/>
        </w:rPr>
        <w:t>试验用种由品种第一选育单位的第一选育人直接提供，</w:t>
      </w:r>
      <w:r>
        <w:rPr>
          <w:rFonts w:eastAsia="仿宋_GB2312"/>
          <w:sz w:val="28"/>
          <w:szCs w:val="28"/>
        </w:rPr>
        <w:t>如不能直接供种，须由选育单位书面委托其他单位供种。试验种子按试点数加一包检测用种邮寄，各试验组分别为春大豆9包、鲜食大豆10包、夏大豆11包，每包种子量不少于1.5千克，</w:t>
      </w:r>
      <w:r>
        <w:rPr>
          <w:rFonts w:hint="eastAsia" w:eastAsia="仿宋_GB2312"/>
          <w:sz w:val="28"/>
          <w:szCs w:val="28"/>
        </w:rPr>
        <w:t>春播试验</w:t>
      </w:r>
      <w:r>
        <w:rPr>
          <w:rFonts w:eastAsia="仿宋_GB2312"/>
          <w:sz w:val="28"/>
          <w:szCs w:val="28"/>
        </w:rPr>
        <w:t>于3月13日前</w:t>
      </w:r>
      <w:r>
        <w:rPr>
          <w:rFonts w:hint="eastAsia" w:eastAsia="仿宋_GB2312"/>
          <w:sz w:val="28"/>
          <w:szCs w:val="28"/>
        </w:rPr>
        <w:t>、夏播试验于5</w:t>
      </w:r>
      <w:r>
        <w:rPr>
          <w:rFonts w:eastAsia="仿宋_GB2312"/>
          <w:sz w:val="28"/>
          <w:szCs w:val="28"/>
        </w:rPr>
        <w:t>/10</w:t>
      </w:r>
      <w:r>
        <w:rPr>
          <w:rFonts w:hint="eastAsia" w:eastAsia="仿宋_GB2312"/>
          <w:sz w:val="28"/>
          <w:szCs w:val="28"/>
        </w:rPr>
        <w:t>前</w:t>
      </w:r>
      <w:r>
        <w:rPr>
          <w:rFonts w:eastAsia="仿宋_GB2312"/>
          <w:sz w:val="28"/>
          <w:szCs w:val="28"/>
        </w:rPr>
        <w:t>寄（送）到中国农科院油料作物研究所（邮寄地址见承试单位表）。</w:t>
      </w:r>
    </w:p>
    <w:p w14:paraId="16F73870">
      <w:pPr>
        <w:spacing w:line="500" w:lineRule="exact"/>
        <w:ind w:firstLine="562"/>
        <w:rPr>
          <w:rFonts w:eastAsia="仿宋_GB2312"/>
          <w:sz w:val="28"/>
          <w:szCs w:val="28"/>
        </w:rPr>
      </w:pPr>
      <w:r>
        <w:rPr>
          <w:rFonts w:eastAsia="仿宋_GB2312"/>
          <w:b/>
          <w:sz w:val="28"/>
          <w:szCs w:val="28"/>
        </w:rPr>
        <w:t>2、品种要求：</w:t>
      </w:r>
      <w:r>
        <w:rPr>
          <w:rFonts w:eastAsia="仿宋_GB2312"/>
          <w:sz w:val="28"/>
          <w:szCs w:val="28"/>
        </w:rPr>
        <w:t>供种单位应提供质量达到国家标准、生育期适宜的种子参试，否则当年试验数据作废。正常气候条件下，参试品种春大豆在8月15日、鲜食大豆在7月15日、夏大豆在10月10日前还不能成熟的，将终止试验，试验结果不纳入汇总。对于连续两年供种不一致的弄虚作假行为，两年试验数据均报废，并按照有关规定处理。对于未及时提供试验种子或供种量严重不足的，取消申请者当年参试资格。</w:t>
      </w:r>
    </w:p>
    <w:p w14:paraId="32BB7829">
      <w:pPr>
        <w:spacing w:line="500" w:lineRule="exact"/>
        <w:ind w:firstLine="562"/>
        <w:rPr>
          <w:rFonts w:eastAsia="仿宋_GB2312"/>
          <w:sz w:val="28"/>
          <w:szCs w:val="28"/>
        </w:rPr>
      </w:pPr>
      <w:r>
        <w:rPr>
          <w:rFonts w:eastAsia="仿宋_GB2312"/>
          <w:b/>
          <w:sz w:val="28"/>
          <w:szCs w:val="28"/>
        </w:rPr>
        <w:t>3、转基因检测：</w:t>
      </w:r>
      <w:r>
        <w:rPr>
          <w:rFonts w:eastAsia="仿宋_GB2312"/>
          <w:sz w:val="28"/>
          <w:szCs w:val="28"/>
        </w:rPr>
        <w:t>非转基因品种试验中经检测确认含有转基因成分的，将立即终止试验，销毁试验材料，并按照有关规定对申请单位进行处罚。</w:t>
      </w:r>
    </w:p>
    <w:p w14:paraId="0AEA6B34">
      <w:pPr>
        <w:spacing w:line="500" w:lineRule="exact"/>
        <w:ind w:firstLine="562"/>
        <w:rPr>
          <w:rFonts w:eastAsia="仿宋_GB2312"/>
          <w:b/>
          <w:sz w:val="28"/>
          <w:szCs w:val="28"/>
        </w:rPr>
      </w:pPr>
      <w:r>
        <w:rPr>
          <w:rFonts w:eastAsia="仿宋_GB2312"/>
          <w:b/>
          <w:sz w:val="28"/>
          <w:szCs w:val="28"/>
        </w:rPr>
        <w:t>（二）承试单位</w:t>
      </w:r>
    </w:p>
    <w:p w14:paraId="189D556C">
      <w:pPr>
        <w:spacing w:line="500" w:lineRule="exact"/>
        <w:ind w:firstLine="562"/>
        <w:rPr>
          <w:rFonts w:eastAsia="仿宋_GB2312"/>
          <w:sz w:val="28"/>
          <w:szCs w:val="28"/>
        </w:rPr>
      </w:pPr>
      <w:r>
        <w:rPr>
          <w:rFonts w:eastAsia="仿宋_GB2312"/>
          <w:b/>
          <w:sz w:val="28"/>
          <w:szCs w:val="28"/>
        </w:rPr>
        <w:t>1、苗期总结：</w:t>
      </w:r>
      <w:r>
        <w:rPr>
          <w:rFonts w:eastAsia="仿宋_GB2312"/>
          <w:sz w:val="28"/>
          <w:szCs w:val="28"/>
        </w:rPr>
        <w:t>各承试单位在播种后1个月内将试验安排、出苗率、出苗势、病虫害等田间试验管理情况以电子邮件形式发送湖北省种子管理局陈蔡隽（联系方式：武汉市洪山区珞狮路3</w:t>
      </w:r>
      <w:r>
        <w:rPr>
          <w:rFonts w:hint="default" w:eastAsia="仿宋_GB2312"/>
          <w:sz w:val="28"/>
          <w:szCs w:val="28"/>
          <w:lang w:val="en-US"/>
        </w:rPr>
        <w:t>58</w:t>
      </w:r>
      <w:r>
        <w:rPr>
          <w:rFonts w:eastAsia="仿宋_GB2312"/>
          <w:sz w:val="28"/>
          <w:szCs w:val="28"/>
        </w:rPr>
        <w:t>号，邮编：430070，电话：027-87394440，Email：chencaijun3@163.com）</w:t>
      </w:r>
      <w:r>
        <w:rPr>
          <w:rFonts w:hint="eastAsia" w:eastAsia="仿宋_GB2312"/>
          <w:sz w:val="28"/>
          <w:szCs w:val="28"/>
          <w:lang w:eastAsia="zh-CN"/>
        </w:rPr>
        <w:t>、</w:t>
      </w:r>
      <w:r>
        <w:rPr>
          <w:rFonts w:eastAsia="仿宋_GB2312"/>
          <w:sz w:val="28"/>
          <w:szCs w:val="28"/>
        </w:rPr>
        <w:t>中国农科院油料作物研究所杨中路（Email：yangzhonglu@126.com）</w:t>
      </w:r>
      <w:r>
        <w:rPr>
          <w:rFonts w:hint="eastAsia" w:eastAsia="仿宋_GB2312"/>
          <w:sz w:val="28"/>
          <w:szCs w:val="28"/>
          <w:lang w:eastAsia="zh-CN"/>
        </w:rPr>
        <w:t>、黄冈市农业科学院闫良（</w:t>
      </w:r>
      <w:r>
        <w:rPr>
          <w:rFonts w:eastAsia="仿宋_GB2312"/>
          <w:sz w:val="28"/>
          <w:szCs w:val="28"/>
        </w:rPr>
        <w:t>Email：</w:t>
      </w:r>
      <w:r>
        <w:rPr>
          <w:rFonts w:hint="eastAsia" w:eastAsia="仿宋_GB2312"/>
          <w:sz w:val="28"/>
          <w:szCs w:val="28"/>
        </w:rPr>
        <w:t>yanlian66@126.com</w:t>
      </w:r>
      <w:r>
        <w:rPr>
          <w:rFonts w:hint="eastAsia" w:eastAsia="仿宋_GB2312"/>
          <w:sz w:val="28"/>
          <w:szCs w:val="28"/>
          <w:lang w:eastAsia="zh-CN"/>
        </w:rPr>
        <w:t>）</w:t>
      </w:r>
      <w:r>
        <w:rPr>
          <w:rFonts w:eastAsia="仿宋_GB2312"/>
          <w:sz w:val="28"/>
          <w:szCs w:val="28"/>
        </w:rPr>
        <w:t>。</w:t>
      </w:r>
    </w:p>
    <w:p w14:paraId="5ADD374F">
      <w:pPr>
        <w:spacing w:line="500" w:lineRule="exact"/>
        <w:ind w:firstLine="562"/>
        <w:rPr>
          <w:rFonts w:eastAsia="仿宋_GB2312"/>
          <w:sz w:val="28"/>
        </w:rPr>
      </w:pPr>
      <w:r>
        <w:rPr>
          <w:rFonts w:eastAsia="仿宋_GB2312"/>
          <w:b/>
          <w:sz w:val="28"/>
          <w:szCs w:val="28"/>
        </w:rPr>
        <w:t>2、试验总结：</w:t>
      </w:r>
      <w:r>
        <w:rPr>
          <w:rFonts w:eastAsia="仿宋_GB2312"/>
          <w:sz w:val="28"/>
          <w:szCs w:val="28"/>
        </w:rPr>
        <w:t>各承试单位于8月31日前将春大豆、鲜食</w:t>
      </w:r>
      <w:r>
        <w:rPr>
          <w:rFonts w:hint="eastAsia" w:eastAsia="仿宋_GB2312"/>
          <w:sz w:val="28"/>
          <w:szCs w:val="28"/>
        </w:rPr>
        <w:t>春</w:t>
      </w:r>
      <w:r>
        <w:rPr>
          <w:rFonts w:eastAsia="仿宋_GB2312"/>
          <w:sz w:val="28"/>
          <w:szCs w:val="28"/>
        </w:rPr>
        <w:t>大豆试验总结，</w:t>
      </w:r>
      <w:r>
        <w:rPr>
          <w:rFonts w:eastAsia="仿宋_GB2312"/>
          <w:sz w:val="28"/>
        </w:rPr>
        <w:t>以电子邮件形式分别发送至湖北省种子管理局</w:t>
      </w:r>
      <w:bookmarkStart w:id="0" w:name="_GoBack"/>
      <w:bookmarkEnd w:id="0"/>
      <w:r>
        <w:rPr>
          <w:rFonts w:eastAsia="仿宋_GB2312"/>
          <w:sz w:val="28"/>
        </w:rPr>
        <w:t>陈蔡隽和</w:t>
      </w:r>
      <w:r>
        <w:rPr>
          <w:rFonts w:hint="eastAsia" w:eastAsia="仿宋_GB2312"/>
          <w:sz w:val="28"/>
          <w:szCs w:val="28"/>
          <w:lang w:eastAsia="zh-CN"/>
        </w:rPr>
        <w:t>黄冈农业科学院闫良，</w:t>
      </w:r>
      <w:r>
        <w:rPr>
          <w:rFonts w:eastAsia="仿宋_GB2312"/>
          <w:sz w:val="28"/>
          <w:szCs w:val="28"/>
        </w:rPr>
        <w:t>10月31日前将夏大豆试验总结</w:t>
      </w:r>
      <w:r>
        <w:rPr>
          <w:rFonts w:eastAsia="仿宋_GB2312"/>
          <w:sz w:val="28"/>
        </w:rPr>
        <w:t>以电子邮件形式分别发送至湖北省种子管理局陈蔡隽和</w:t>
      </w:r>
      <w:r>
        <w:rPr>
          <w:rFonts w:eastAsia="仿宋_GB2312"/>
          <w:sz w:val="28"/>
          <w:szCs w:val="28"/>
        </w:rPr>
        <w:t>中国农科院油料作物研究所杨中路</w:t>
      </w:r>
      <w:r>
        <w:rPr>
          <w:rFonts w:eastAsia="仿宋_GB2312"/>
          <w:sz w:val="28"/>
        </w:rPr>
        <w:t>，并将完整的试验记载本盖章后寄（送）至湖北省种子管理局。</w:t>
      </w:r>
    </w:p>
    <w:p w14:paraId="4567F6FC">
      <w:pPr>
        <w:spacing w:line="500" w:lineRule="exact"/>
        <w:ind w:firstLine="562"/>
        <w:rPr>
          <w:rFonts w:eastAsia="仿宋_GB2312"/>
          <w:sz w:val="28"/>
          <w:szCs w:val="28"/>
        </w:rPr>
      </w:pPr>
      <w:r>
        <w:rPr>
          <w:rFonts w:eastAsia="仿宋_GB2312"/>
          <w:b/>
          <w:sz w:val="28"/>
          <w:szCs w:val="28"/>
        </w:rPr>
        <w:t>3、试验结果：</w:t>
      </w:r>
      <w:r>
        <w:rPr>
          <w:rFonts w:eastAsia="仿宋_GB2312"/>
          <w:sz w:val="28"/>
          <w:szCs w:val="28"/>
        </w:rPr>
        <w:t>试点未按方案要求执行的，其试验结果一律不纳入汇总。</w:t>
      </w:r>
      <w:r>
        <w:rPr>
          <w:rFonts w:eastAsia="仿宋_GB2312"/>
          <w:sz w:val="28"/>
        </w:rPr>
        <w:t>因试验执行人管理不善导致试验报废的，将扣除试验补助费及资料分析汇总费；对试验结果虽纳入汇总，但试验调查记载不准确、不规范、总结报告上交不及时的，将酌情扣减资料分析汇总费用。</w:t>
      </w:r>
    </w:p>
    <w:p w14:paraId="430D1FDA">
      <w:pPr>
        <w:spacing w:line="500" w:lineRule="exact"/>
        <w:ind w:firstLine="562"/>
        <w:rPr>
          <w:rFonts w:eastAsia="仿宋_GB2312"/>
          <w:sz w:val="28"/>
          <w:szCs w:val="28"/>
        </w:rPr>
      </w:pPr>
      <w:r>
        <w:rPr>
          <w:rFonts w:eastAsia="仿宋_GB2312"/>
          <w:b/>
          <w:sz w:val="28"/>
          <w:szCs w:val="28"/>
        </w:rPr>
        <w:t>4、意外情况：</w:t>
      </w:r>
      <w:r>
        <w:rPr>
          <w:rFonts w:eastAsia="仿宋_GB2312"/>
          <w:sz w:val="28"/>
          <w:szCs w:val="28"/>
        </w:rPr>
        <w:t>试验执行过程中出现不可克服的问题，如大面积倒伏、严重病害以及洪涝灾害等问题，应及时拍照，并向省种子管理局和汇总单位书面报告。</w:t>
      </w:r>
    </w:p>
    <w:p w14:paraId="0CE77736">
      <w:pPr>
        <w:spacing w:line="500" w:lineRule="exact"/>
        <w:ind w:firstLine="562"/>
        <w:rPr>
          <w:rFonts w:eastAsia="仿宋_GB2312"/>
          <w:b/>
          <w:sz w:val="28"/>
          <w:szCs w:val="28"/>
        </w:rPr>
      </w:pPr>
      <w:r>
        <w:rPr>
          <w:rFonts w:eastAsia="仿宋_GB2312"/>
          <w:b/>
          <w:sz w:val="28"/>
          <w:szCs w:val="28"/>
        </w:rPr>
        <w:t>（三）其他要求</w:t>
      </w:r>
    </w:p>
    <w:p w14:paraId="07FEB39F">
      <w:pPr>
        <w:spacing w:line="500" w:lineRule="exact"/>
        <w:ind w:firstLine="560"/>
        <w:rPr>
          <w:rFonts w:eastAsia="仿宋_GB2312"/>
          <w:sz w:val="28"/>
          <w:szCs w:val="28"/>
        </w:rPr>
      </w:pPr>
      <w:r>
        <w:rPr>
          <w:rFonts w:eastAsia="仿宋_GB2312"/>
          <w:sz w:val="28"/>
          <w:szCs w:val="28"/>
        </w:rPr>
        <w:t>1、试验期间，省种子管理局将组织试验现场考察，检查试验方案执行情况、试验质量以及各品种的田间表现，对试验中出现的问题提出指导建议。</w:t>
      </w:r>
    </w:p>
    <w:p w14:paraId="39CF1D02">
      <w:pPr>
        <w:spacing w:line="500" w:lineRule="exact"/>
        <w:ind w:firstLine="560"/>
        <w:rPr>
          <w:rFonts w:eastAsia="仿宋_GB2312"/>
          <w:sz w:val="28"/>
          <w:szCs w:val="28"/>
        </w:rPr>
      </w:pPr>
      <w:r>
        <w:rPr>
          <w:rFonts w:eastAsia="仿宋_GB2312"/>
          <w:sz w:val="28"/>
          <w:szCs w:val="28"/>
        </w:rPr>
        <w:t>2、试验实行封闭管理，未经试验主持单位同意，任何非试验管理人员不得私自参观区试点，不得向试验点查询品种表现和索取试验结果。</w:t>
      </w:r>
    </w:p>
    <w:p w14:paraId="00779006">
      <w:pPr>
        <w:spacing w:before="120" w:beforeLines="50" w:after="120" w:afterLines="50" w:line="500" w:lineRule="exact"/>
        <w:ind w:firstLine="562"/>
        <w:rPr>
          <w:rFonts w:eastAsia="仿宋_GB2312"/>
          <w:b/>
          <w:sz w:val="28"/>
          <w:szCs w:val="28"/>
        </w:rPr>
      </w:pPr>
      <w:r>
        <w:rPr>
          <w:rFonts w:eastAsia="仿宋_GB2312"/>
          <w:b/>
          <w:sz w:val="28"/>
          <w:szCs w:val="28"/>
        </w:rPr>
        <w:t>八、注意事项</w:t>
      </w:r>
    </w:p>
    <w:p w14:paraId="026C4856">
      <w:pPr>
        <w:spacing w:line="500" w:lineRule="exact"/>
        <w:ind w:firstLine="562"/>
        <w:rPr>
          <w:rFonts w:eastAsia="仿宋_GB2312"/>
          <w:sz w:val="28"/>
          <w:szCs w:val="28"/>
        </w:rPr>
      </w:pPr>
      <w:r>
        <w:rPr>
          <w:rFonts w:eastAsia="仿宋_GB2312"/>
          <w:b/>
          <w:sz w:val="28"/>
          <w:szCs w:val="28"/>
        </w:rPr>
        <w:t>生产试验：</w:t>
      </w:r>
      <w:r>
        <w:rPr>
          <w:rFonts w:eastAsia="仿宋_GB2312"/>
          <w:sz w:val="28"/>
          <w:szCs w:val="28"/>
        </w:rPr>
        <w:t>我省主要农作物受试验容量限制，生产试验由申请单位参照《主要农作物品种审定办法》的有关规定自行组织实施。</w:t>
      </w:r>
    </w:p>
    <w:p w14:paraId="17A6630A">
      <w:pPr>
        <w:spacing w:line="500" w:lineRule="exact"/>
        <w:ind w:firstLine="562"/>
        <w:rPr>
          <w:rFonts w:eastAsia="仿宋_GB2312"/>
          <w:sz w:val="28"/>
          <w:szCs w:val="28"/>
        </w:rPr>
      </w:pPr>
      <w:r>
        <w:rPr>
          <w:rFonts w:eastAsia="仿宋_GB2312"/>
          <w:b/>
          <w:sz w:val="28"/>
          <w:szCs w:val="28"/>
        </w:rPr>
        <w:t>DUS测试：</w:t>
      </w:r>
      <w:r>
        <w:rPr>
          <w:rFonts w:eastAsia="仿宋_GB2312"/>
          <w:sz w:val="28"/>
          <w:szCs w:val="28"/>
        </w:rPr>
        <w:t>申请单位请按照《农业农村部办公厅关于做好主要农作物品种审定特异性一致性稳定性测试工作的通知》的要求执行，品种申报审定时需提供两年DUS测试报告或</w:t>
      </w:r>
      <w:r>
        <w:rPr>
          <w:rFonts w:hint="eastAsia" w:eastAsia="仿宋_GB2312"/>
          <w:sz w:val="28"/>
          <w:szCs w:val="28"/>
        </w:rPr>
        <w:t>新品种</w:t>
      </w:r>
      <w:r>
        <w:rPr>
          <w:rFonts w:eastAsia="仿宋_GB2312"/>
          <w:sz w:val="28"/>
          <w:szCs w:val="28"/>
        </w:rPr>
        <w:t>授权保护证书。</w:t>
      </w:r>
    </w:p>
    <w:p w14:paraId="538A804E">
      <w:pPr>
        <w:spacing w:line="500" w:lineRule="exact"/>
        <w:ind w:firstLine="560"/>
        <w:rPr>
          <w:rFonts w:eastAsia="仿宋_GB2312"/>
          <w:sz w:val="28"/>
          <w:szCs w:val="28"/>
        </w:rPr>
      </w:pPr>
    </w:p>
    <w:p w14:paraId="361AF3B6">
      <w:pPr>
        <w:ind w:firstLine="6860" w:firstLineChars="2450"/>
        <w:rPr>
          <w:rFonts w:eastAsia="仿宋_GB2312"/>
        </w:rPr>
      </w:pPr>
      <w:r>
        <w:rPr>
          <w:rFonts w:hint="eastAsia" w:eastAsia="仿宋_GB2312"/>
          <w:sz w:val="28"/>
          <w:szCs w:val="28"/>
        </w:rPr>
        <w:t>2026年</w:t>
      </w:r>
      <w:r>
        <w:rPr>
          <w:rFonts w:eastAsia="仿宋_GB2312"/>
          <w:sz w:val="28"/>
          <w:szCs w:val="28"/>
        </w:rPr>
        <w:t>3月</w:t>
      </w:r>
    </w:p>
    <w:sectPr>
      <w:headerReference r:id="rId7" w:type="first"/>
      <w:footerReference r:id="rId10" w:type="first"/>
      <w:headerReference r:id="rId5" w:type="default"/>
      <w:footerReference r:id="rId8" w:type="default"/>
      <w:headerReference r:id="rId6" w:type="even"/>
      <w:footerReference r:id="rId9" w:type="even"/>
      <w:pgSz w:w="11906" w:h="16838"/>
      <w:pgMar w:top="1247" w:right="1588" w:bottom="1247" w:left="1588"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597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9EF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F23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4D04">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EA2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F21C">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AE51"/>
    <w:multiLevelType w:val="singleLevel"/>
    <w:tmpl w:val="FFFEAE51"/>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900ED"/>
    <w:multiLevelType w:val="multilevel"/>
    <w:tmpl w:val="000900ED"/>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7138E3"/>
    <w:multiLevelType w:val="multilevel"/>
    <w:tmpl w:val="0E7138E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7D7E29"/>
    <w:multiLevelType w:val="multilevel"/>
    <w:tmpl w:val="157D7E2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5">
    <w:nsid w:val="27192225"/>
    <w:multiLevelType w:val="multilevel"/>
    <w:tmpl w:val="27192225"/>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4B"/>
    <w:rsid w:val="0000028F"/>
    <w:rsid w:val="00000A28"/>
    <w:rsid w:val="0000232F"/>
    <w:rsid w:val="000023DB"/>
    <w:rsid w:val="00002DE3"/>
    <w:rsid w:val="0000455C"/>
    <w:rsid w:val="000063D3"/>
    <w:rsid w:val="000109D5"/>
    <w:rsid w:val="00012871"/>
    <w:rsid w:val="00012BDA"/>
    <w:rsid w:val="000130E5"/>
    <w:rsid w:val="000178CD"/>
    <w:rsid w:val="00020ABF"/>
    <w:rsid w:val="0002238D"/>
    <w:rsid w:val="00027BA2"/>
    <w:rsid w:val="000329BB"/>
    <w:rsid w:val="00033EEC"/>
    <w:rsid w:val="00034BEB"/>
    <w:rsid w:val="00040E93"/>
    <w:rsid w:val="000431E2"/>
    <w:rsid w:val="0004395F"/>
    <w:rsid w:val="00043A0D"/>
    <w:rsid w:val="00045A68"/>
    <w:rsid w:val="0005160B"/>
    <w:rsid w:val="00052664"/>
    <w:rsid w:val="00052A2D"/>
    <w:rsid w:val="00052D14"/>
    <w:rsid w:val="00055043"/>
    <w:rsid w:val="000557F8"/>
    <w:rsid w:val="00060B7E"/>
    <w:rsid w:val="00061BB1"/>
    <w:rsid w:val="000629A8"/>
    <w:rsid w:val="000644D4"/>
    <w:rsid w:val="0006564B"/>
    <w:rsid w:val="00067888"/>
    <w:rsid w:val="00070924"/>
    <w:rsid w:val="00073955"/>
    <w:rsid w:val="00074168"/>
    <w:rsid w:val="00074518"/>
    <w:rsid w:val="00076207"/>
    <w:rsid w:val="00087429"/>
    <w:rsid w:val="000A11FE"/>
    <w:rsid w:val="000A1A37"/>
    <w:rsid w:val="000A3978"/>
    <w:rsid w:val="000A42A7"/>
    <w:rsid w:val="000A4A3A"/>
    <w:rsid w:val="000B05DE"/>
    <w:rsid w:val="000C0CFD"/>
    <w:rsid w:val="000C2A83"/>
    <w:rsid w:val="000C33DE"/>
    <w:rsid w:val="000C5F23"/>
    <w:rsid w:val="000D08C7"/>
    <w:rsid w:val="000D1D0A"/>
    <w:rsid w:val="000D3AEB"/>
    <w:rsid w:val="000D4349"/>
    <w:rsid w:val="000E2F32"/>
    <w:rsid w:val="000E568F"/>
    <w:rsid w:val="000F580C"/>
    <w:rsid w:val="000F5FCA"/>
    <w:rsid w:val="00101B25"/>
    <w:rsid w:val="001029AB"/>
    <w:rsid w:val="00106F2C"/>
    <w:rsid w:val="00110273"/>
    <w:rsid w:val="0011473B"/>
    <w:rsid w:val="00124504"/>
    <w:rsid w:val="00127845"/>
    <w:rsid w:val="00130035"/>
    <w:rsid w:val="00137AFB"/>
    <w:rsid w:val="00143250"/>
    <w:rsid w:val="00150960"/>
    <w:rsid w:val="00157F4A"/>
    <w:rsid w:val="00160CF3"/>
    <w:rsid w:val="00163C43"/>
    <w:rsid w:val="00165C34"/>
    <w:rsid w:val="001715A8"/>
    <w:rsid w:val="001764F6"/>
    <w:rsid w:val="00177782"/>
    <w:rsid w:val="00181596"/>
    <w:rsid w:val="001827CD"/>
    <w:rsid w:val="00184D09"/>
    <w:rsid w:val="00191A4B"/>
    <w:rsid w:val="001A11C3"/>
    <w:rsid w:val="001A44A4"/>
    <w:rsid w:val="001A5579"/>
    <w:rsid w:val="001A64FE"/>
    <w:rsid w:val="001B00CB"/>
    <w:rsid w:val="001B103D"/>
    <w:rsid w:val="001B2000"/>
    <w:rsid w:val="001B4522"/>
    <w:rsid w:val="001B4712"/>
    <w:rsid w:val="001B527F"/>
    <w:rsid w:val="001C0AF5"/>
    <w:rsid w:val="001C4FCF"/>
    <w:rsid w:val="001C5D08"/>
    <w:rsid w:val="001C7815"/>
    <w:rsid w:val="001D2369"/>
    <w:rsid w:val="001D7469"/>
    <w:rsid w:val="001E1CBE"/>
    <w:rsid w:val="001E6366"/>
    <w:rsid w:val="001F4BEC"/>
    <w:rsid w:val="001F636C"/>
    <w:rsid w:val="001F7188"/>
    <w:rsid w:val="0020072F"/>
    <w:rsid w:val="002009A1"/>
    <w:rsid w:val="00204EFE"/>
    <w:rsid w:val="0021032F"/>
    <w:rsid w:val="00220974"/>
    <w:rsid w:val="00224A9A"/>
    <w:rsid w:val="0022524F"/>
    <w:rsid w:val="00247DC7"/>
    <w:rsid w:val="0025066D"/>
    <w:rsid w:val="00252344"/>
    <w:rsid w:val="0025587A"/>
    <w:rsid w:val="002559CD"/>
    <w:rsid w:val="00260E82"/>
    <w:rsid w:val="002610E8"/>
    <w:rsid w:val="00263A5B"/>
    <w:rsid w:val="00266E33"/>
    <w:rsid w:val="0027188E"/>
    <w:rsid w:val="00271F8F"/>
    <w:rsid w:val="00274B63"/>
    <w:rsid w:val="00274C50"/>
    <w:rsid w:val="00281F4D"/>
    <w:rsid w:val="002862C0"/>
    <w:rsid w:val="00287389"/>
    <w:rsid w:val="00291199"/>
    <w:rsid w:val="002926F3"/>
    <w:rsid w:val="002928D6"/>
    <w:rsid w:val="00295B77"/>
    <w:rsid w:val="0029671B"/>
    <w:rsid w:val="002A02D3"/>
    <w:rsid w:val="002B2507"/>
    <w:rsid w:val="002B3349"/>
    <w:rsid w:val="002B3381"/>
    <w:rsid w:val="002B703A"/>
    <w:rsid w:val="002B746D"/>
    <w:rsid w:val="002C0794"/>
    <w:rsid w:val="002C2D11"/>
    <w:rsid w:val="002C3E33"/>
    <w:rsid w:val="002C4A3A"/>
    <w:rsid w:val="002C4EAF"/>
    <w:rsid w:val="002C54A1"/>
    <w:rsid w:val="002C706F"/>
    <w:rsid w:val="002D0B25"/>
    <w:rsid w:val="002D0D6F"/>
    <w:rsid w:val="002D21EB"/>
    <w:rsid w:val="002D2C6E"/>
    <w:rsid w:val="002D7467"/>
    <w:rsid w:val="002D7515"/>
    <w:rsid w:val="002E2AE2"/>
    <w:rsid w:val="002F1BAF"/>
    <w:rsid w:val="002F201D"/>
    <w:rsid w:val="002F30B1"/>
    <w:rsid w:val="003001A0"/>
    <w:rsid w:val="003026ED"/>
    <w:rsid w:val="00306222"/>
    <w:rsid w:val="00307DD7"/>
    <w:rsid w:val="00317FA9"/>
    <w:rsid w:val="00320D00"/>
    <w:rsid w:val="00323103"/>
    <w:rsid w:val="00323D9D"/>
    <w:rsid w:val="00327FBE"/>
    <w:rsid w:val="00330D37"/>
    <w:rsid w:val="0033368D"/>
    <w:rsid w:val="0033476F"/>
    <w:rsid w:val="00335AC1"/>
    <w:rsid w:val="00335B4E"/>
    <w:rsid w:val="003379BA"/>
    <w:rsid w:val="00337D73"/>
    <w:rsid w:val="00341DD4"/>
    <w:rsid w:val="00346058"/>
    <w:rsid w:val="00346BB8"/>
    <w:rsid w:val="003563CC"/>
    <w:rsid w:val="003574AF"/>
    <w:rsid w:val="00364774"/>
    <w:rsid w:val="0036500A"/>
    <w:rsid w:val="003702E9"/>
    <w:rsid w:val="0037442E"/>
    <w:rsid w:val="00375E66"/>
    <w:rsid w:val="003774D2"/>
    <w:rsid w:val="00377AFB"/>
    <w:rsid w:val="00377DF1"/>
    <w:rsid w:val="003821C4"/>
    <w:rsid w:val="0038382D"/>
    <w:rsid w:val="00383E19"/>
    <w:rsid w:val="00387722"/>
    <w:rsid w:val="00387B5B"/>
    <w:rsid w:val="003926C2"/>
    <w:rsid w:val="003927E3"/>
    <w:rsid w:val="0039453E"/>
    <w:rsid w:val="003A0102"/>
    <w:rsid w:val="003A1A74"/>
    <w:rsid w:val="003A2184"/>
    <w:rsid w:val="003A21AB"/>
    <w:rsid w:val="003B0064"/>
    <w:rsid w:val="003B1136"/>
    <w:rsid w:val="003B4A93"/>
    <w:rsid w:val="003B6687"/>
    <w:rsid w:val="003B69C2"/>
    <w:rsid w:val="003C278A"/>
    <w:rsid w:val="003C35B7"/>
    <w:rsid w:val="003C394E"/>
    <w:rsid w:val="003C6350"/>
    <w:rsid w:val="003D054F"/>
    <w:rsid w:val="003D1ED5"/>
    <w:rsid w:val="003D4957"/>
    <w:rsid w:val="003D65C8"/>
    <w:rsid w:val="003E03D8"/>
    <w:rsid w:val="003E4B2D"/>
    <w:rsid w:val="003E74A4"/>
    <w:rsid w:val="003F1872"/>
    <w:rsid w:val="003F61E5"/>
    <w:rsid w:val="003F744B"/>
    <w:rsid w:val="00400166"/>
    <w:rsid w:val="00400E2A"/>
    <w:rsid w:val="00400ECD"/>
    <w:rsid w:val="0040106D"/>
    <w:rsid w:val="00401703"/>
    <w:rsid w:val="00401C8E"/>
    <w:rsid w:val="00407824"/>
    <w:rsid w:val="00413EC2"/>
    <w:rsid w:val="004141EA"/>
    <w:rsid w:val="004155D2"/>
    <w:rsid w:val="00416E92"/>
    <w:rsid w:val="00420E8A"/>
    <w:rsid w:val="004278C7"/>
    <w:rsid w:val="004279D8"/>
    <w:rsid w:val="00432DBC"/>
    <w:rsid w:val="00434DF5"/>
    <w:rsid w:val="0043534B"/>
    <w:rsid w:val="00437039"/>
    <w:rsid w:val="00437F14"/>
    <w:rsid w:val="00442174"/>
    <w:rsid w:val="00442BB0"/>
    <w:rsid w:val="0044323F"/>
    <w:rsid w:val="004445C7"/>
    <w:rsid w:val="00446A54"/>
    <w:rsid w:val="00451CE6"/>
    <w:rsid w:val="004520D1"/>
    <w:rsid w:val="00454938"/>
    <w:rsid w:val="00455CB5"/>
    <w:rsid w:val="00460586"/>
    <w:rsid w:val="00460867"/>
    <w:rsid w:val="00472FF7"/>
    <w:rsid w:val="0047342E"/>
    <w:rsid w:val="00475440"/>
    <w:rsid w:val="00475E5F"/>
    <w:rsid w:val="00480169"/>
    <w:rsid w:val="00481F60"/>
    <w:rsid w:val="00483BFC"/>
    <w:rsid w:val="00486810"/>
    <w:rsid w:val="00492FE4"/>
    <w:rsid w:val="004932FF"/>
    <w:rsid w:val="0049593B"/>
    <w:rsid w:val="004A1868"/>
    <w:rsid w:val="004A2A53"/>
    <w:rsid w:val="004A52FE"/>
    <w:rsid w:val="004A5D2D"/>
    <w:rsid w:val="004B1AB1"/>
    <w:rsid w:val="004B329D"/>
    <w:rsid w:val="004B35D5"/>
    <w:rsid w:val="004B5F9E"/>
    <w:rsid w:val="004C3CB3"/>
    <w:rsid w:val="004C498C"/>
    <w:rsid w:val="004C5A7E"/>
    <w:rsid w:val="004D2961"/>
    <w:rsid w:val="004D3A75"/>
    <w:rsid w:val="004D4476"/>
    <w:rsid w:val="004D6B9A"/>
    <w:rsid w:val="004E17B6"/>
    <w:rsid w:val="004E2D39"/>
    <w:rsid w:val="004E3E3C"/>
    <w:rsid w:val="004E4624"/>
    <w:rsid w:val="004E5034"/>
    <w:rsid w:val="004F16B0"/>
    <w:rsid w:val="004F21CD"/>
    <w:rsid w:val="004F28FE"/>
    <w:rsid w:val="004F449B"/>
    <w:rsid w:val="00500F41"/>
    <w:rsid w:val="005118B2"/>
    <w:rsid w:val="00516138"/>
    <w:rsid w:val="00516290"/>
    <w:rsid w:val="005163B9"/>
    <w:rsid w:val="005168CD"/>
    <w:rsid w:val="00517180"/>
    <w:rsid w:val="00521451"/>
    <w:rsid w:val="00521B6B"/>
    <w:rsid w:val="005222BD"/>
    <w:rsid w:val="00531FA3"/>
    <w:rsid w:val="00532DA8"/>
    <w:rsid w:val="00532DC2"/>
    <w:rsid w:val="0053382F"/>
    <w:rsid w:val="00534AAB"/>
    <w:rsid w:val="00535DE3"/>
    <w:rsid w:val="00537D4F"/>
    <w:rsid w:val="00540799"/>
    <w:rsid w:val="0054148C"/>
    <w:rsid w:val="00547FDE"/>
    <w:rsid w:val="00551F93"/>
    <w:rsid w:val="00554F86"/>
    <w:rsid w:val="00555512"/>
    <w:rsid w:val="00557776"/>
    <w:rsid w:val="00562E20"/>
    <w:rsid w:val="0056381E"/>
    <w:rsid w:val="00566E39"/>
    <w:rsid w:val="00567B7C"/>
    <w:rsid w:val="00572DFF"/>
    <w:rsid w:val="00583AFF"/>
    <w:rsid w:val="00586A0F"/>
    <w:rsid w:val="005903B1"/>
    <w:rsid w:val="00590581"/>
    <w:rsid w:val="00590AFD"/>
    <w:rsid w:val="00591E1B"/>
    <w:rsid w:val="005970D9"/>
    <w:rsid w:val="0059798E"/>
    <w:rsid w:val="005A0FEC"/>
    <w:rsid w:val="005A4FAD"/>
    <w:rsid w:val="005B1350"/>
    <w:rsid w:val="005B2995"/>
    <w:rsid w:val="005B606C"/>
    <w:rsid w:val="005B7708"/>
    <w:rsid w:val="005C0313"/>
    <w:rsid w:val="005C0A51"/>
    <w:rsid w:val="005C1407"/>
    <w:rsid w:val="005C44AC"/>
    <w:rsid w:val="005D0EBB"/>
    <w:rsid w:val="005D5960"/>
    <w:rsid w:val="005E17EA"/>
    <w:rsid w:val="005E2452"/>
    <w:rsid w:val="005E2A8D"/>
    <w:rsid w:val="005E4394"/>
    <w:rsid w:val="005F0FFC"/>
    <w:rsid w:val="005F30EC"/>
    <w:rsid w:val="005F4C0B"/>
    <w:rsid w:val="005F50F9"/>
    <w:rsid w:val="005F59F3"/>
    <w:rsid w:val="005F758E"/>
    <w:rsid w:val="006006EC"/>
    <w:rsid w:val="00601AD6"/>
    <w:rsid w:val="0060366C"/>
    <w:rsid w:val="0060372C"/>
    <w:rsid w:val="0060385F"/>
    <w:rsid w:val="00604597"/>
    <w:rsid w:val="00610357"/>
    <w:rsid w:val="00611E1C"/>
    <w:rsid w:val="00613280"/>
    <w:rsid w:val="006174CB"/>
    <w:rsid w:val="006209FD"/>
    <w:rsid w:val="00621762"/>
    <w:rsid w:val="006235C6"/>
    <w:rsid w:val="0062597D"/>
    <w:rsid w:val="00631A71"/>
    <w:rsid w:val="00633C48"/>
    <w:rsid w:val="00636EBC"/>
    <w:rsid w:val="006372D2"/>
    <w:rsid w:val="0064394B"/>
    <w:rsid w:val="00644EEA"/>
    <w:rsid w:val="006479E8"/>
    <w:rsid w:val="00656593"/>
    <w:rsid w:val="00662418"/>
    <w:rsid w:val="00664E22"/>
    <w:rsid w:val="00672EE3"/>
    <w:rsid w:val="00675D54"/>
    <w:rsid w:val="00680C0A"/>
    <w:rsid w:val="0068756C"/>
    <w:rsid w:val="006878D4"/>
    <w:rsid w:val="0069262C"/>
    <w:rsid w:val="00692D4A"/>
    <w:rsid w:val="006946BC"/>
    <w:rsid w:val="00696ABE"/>
    <w:rsid w:val="006979EF"/>
    <w:rsid w:val="006A0C3E"/>
    <w:rsid w:val="006A15FA"/>
    <w:rsid w:val="006A289F"/>
    <w:rsid w:val="006A3DCC"/>
    <w:rsid w:val="006A3FF7"/>
    <w:rsid w:val="006A5E93"/>
    <w:rsid w:val="006B1019"/>
    <w:rsid w:val="006B2010"/>
    <w:rsid w:val="006B44F0"/>
    <w:rsid w:val="006B5032"/>
    <w:rsid w:val="006C0C6E"/>
    <w:rsid w:val="006C4A87"/>
    <w:rsid w:val="006D5A31"/>
    <w:rsid w:val="006D7536"/>
    <w:rsid w:val="006E076C"/>
    <w:rsid w:val="006E65D5"/>
    <w:rsid w:val="006F2AA6"/>
    <w:rsid w:val="006F5239"/>
    <w:rsid w:val="00702348"/>
    <w:rsid w:val="0070272E"/>
    <w:rsid w:val="00707CF8"/>
    <w:rsid w:val="0071577D"/>
    <w:rsid w:val="00716184"/>
    <w:rsid w:val="00721F97"/>
    <w:rsid w:val="00722BC2"/>
    <w:rsid w:val="00725E70"/>
    <w:rsid w:val="00726CD7"/>
    <w:rsid w:val="00730BAB"/>
    <w:rsid w:val="007321CF"/>
    <w:rsid w:val="00732F8E"/>
    <w:rsid w:val="00735585"/>
    <w:rsid w:val="007362AE"/>
    <w:rsid w:val="007407C6"/>
    <w:rsid w:val="00740CA8"/>
    <w:rsid w:val="007418CB"/>
    <w:rsid w:val="00744518"/>
    <w:rsid w:val="00747897"/>
    <w:rsid w:val="007516ED"/>
    <w:rsid w:val="007565E3"/>
    <w:rsid w:val="007578BD"/>
    <w:rsid w:val="007620E6"/>
    <w:rsid w:val="007627C2"/>
    <w:rsid w:val="00767E03"/>
    <w:rsid w:val="00773339"/>
    <w:rsid w:val="0078527B"/>
    <w:rsid w:val="0078624F"/>
    <w:rsid w:val="00791017"/>
    <w:rsid w:val="00794479"/>
    <w:rsid w:val="007A2542"/>
    <w:rsid w:val="007A4C6C"/>
    <w:rsid w:val="007A4F58"/>
    <w:rsid w:val="007B070D"/>
    <w:rsid w:val="007B1849"/>
    <w:rsid w:val="007B6961"/>
    <w:rsid w:val="007C185A"/>
    <w:rsid w:val="007C5493"/>
    <w:rsid w:val="007C69C5"/>
    <w:rsid w:val="007C7BE4"/>
    <w:rsid w:val="007D5F12"/>
    <w:rsid w:val="007D63E9"/>
    <w:rsid w:val="007D79AA"/>
    <w:rsid w:val="007E00BF"/>
    <w:rsid w:val="007E4CE2"/>
    <w:rsid w:val="007E5CBB"/>
    <w:rsid w:val="007F04F5"/>
    <w:rsid w:val="007F0693"/>
    <w:rsid w:val="007F07F0"/>
    <w:rsid w:val="007F18D6"/>
    <w:rsid w:val="007F1D0D"/>
    <w:rsid w:val="007F3A69"/>
    <w:rsid w:val="007F52CA"/>
    <w:rsid w:val="008009D1"/>
    <w:rsid w:val="00801223"/>
    <w:rsid w:val="00806D08"/>
    <w:rsid w:val="008103D9"/>
    <w:rsid w:val="008118A7"/>
    <w:rsid w:val="0082000B"/>
    <w:rsid w:val="00822C87"/>
    <w:rsid w:val="008244D2"/>
    <w:rsid w:val="00824B4F"/>
    <w:rsid w:val="0082628A"/>
    <w:rsid w:val="00827EB4"/>
    <w:rsid w:val="0083328F"/>
    <w:rsid w:val="008339AA"/>
    <w:rsid w:val="008343E4"/>
    <w:rsid w:val="00835167"/>
    <w:rsid w:val="00840652"/>
    <w:rsid w:val="008413ED"/>
    <w:rsid w:val="0084297A"/>
    <w:rsid w:val="00842A59"/>
    <w:rsid w:val="00842ABB"/>
    <w:rsid w:val="00843CB6"/>
    <w:rsid w:val="00854A94"/>
    <w:rsid w:val="00860476"/>
    <w:rsid w:val="008605EB"/>
    <w:rsid w:val="0087507B"/>
    <w:rsid w:val="0088165E"/>
    <w:rsid w:val="00886FE9"/>
    <w:rsid w:val="00887C57"/>
    <w:rsid w:val="0089175B"/>
    <w:rsid w:val="00892B4B"/>
    <w:rsid w:val="0089401F"/>
    <w:rsid w:val="0089590A"/>
    <w:rsid w:val="008971C1"/>
    <w:rsid w:val="008A06D2"/>
    <w:rsid w:val="008A18F9"/>
    <w:rsid w:val="008A39F0"/>
    <w:rsid w:val="008A55F9"/>
    <w:rsid w:val="008A77D8"/>
    <w:rsid w:val="008B0121"/>
    <w:rsid w:val="008B393D"/>
    <w:rsid w:val="008B55C1"/>
    <w:rsid w:val="008B675B"/>
    <w:rsid w:val="008C6319"/>
    <w:rsid w:val="008C6E37"/>
    <w:rsid w:val="008D5153"/>
    <w:rsid w:val="008D59B9"/>
    <w:rsid w:val="008E1777"/>
    <w:rsid w:val="008E62F6"/>
    <w:rsid w:val="008F1E3C"/>
    <w:rsid w:val="008F31D6"/>
    <w:rsid w:val="008F62E7"/>
    <w:rsid w:val="008F79C7"/>
    <w:rsid w:val="00901051"/>
    <w:rsid w:val="009026AC"/>
    <w:rsid w:val="00903F2D"/>
    <w:rsid w:val="00904D30"/>
    <w:rsid w:val="00910932"/>
    <w:rsid w:val="009109B8"/>
    <w:rsid w:val="00912794"/>
    <w:rsid w:val="009145C6"/>
    <w:rsid w:val="00917DAA"/>
    <w:rsid w:val="00920430"/>
    <w:rsid w:val="009208A1"/>
    <w:rsid w:val="00922D37"/>
    <w:rsid w:val="00923946"/>
    <w:rsid w:val="00926B46"/>
    <w:rsid w:val="00926CC4"/>
    <w:rsid w:val="0093456C"/>
    <w:rsid w:val="00942105"/>
    <w:rsid w:val="00942CF1"/>
    <w:rsid w:val="009436C4"/>
    <w:rsid w:val="00944D34"/>
    <w:rsid w:val="009522E9"/>
    <w:rsid w:val="00954BC9"/>
    <w:rsid w:val="0095566A"/>
    <w:rsid w:val="00961A14"/>
    <w:rsid w:val="00966928"/>
    <w:rsid w:val="0097402F"/>
    <w:rsid w:val="009763C3"/>
    <w:rsid w:val="009820D7"/>
    <w:rsid w:val="00984AC1"/>
    <w:rsid w:val="00990991"/>
    <w:rsid w:val="00994441"/>
    <w:rsid w:val="00997286"/>
    <w:rsid w:val="009A15EE"/>
    <w:rsid w:val="009A2938"/>
    <w:rsid w:val="009A36CD"/>
    <w:rsid w:val="009A42C0"/>
    <w:rsid w:val="009A5CF5"/>
    <w:rsid w:val="009A72FC"/>
    <w:rsid w:val="009B48BE"/>
    <w:rsid w:val="009B5CF2"/>
    <w:rsid w:val="009B7D65"/>
    <w:rsid w:val="009C06A8"/>
    <w:rsid w:val="009D6995"/>
    <w:rsid w:val="009E182A"/>
    <w:rsid w:val="009E2E23"/>
    <w:rsid w:val="009E5667"/>
    <w:rsid w:val="00A01369"/>
    <w:rsid w:val="00A0447F"/>
    <w:rsid w:val="00A12084"/>
    <w:rsid w:val="00A15D6A"/>
    <w:rsid w:val="00A27510"/>
    <w:rsid w:val="00A27D09"/>
    <w:rsid w:val="00A30F53"/>
    <w:rsid w:val="00A31F72"/>
    <w:rsid w:val="00A343DC"/>
    <w:rsid w:val="00A34D2C"/>
    <w:rsid w:val="00A35DC7"/>
    <w:rsid w:val="00A37E68"/>
    <w:rsid w:val="00A40EA8"/>
    <w:rsid w:val="00A4484F"/>
    <w:rsid w:val="00A4707D"/>
    <w:rsid w:val="00A60012"/>
    <w:rsid w:val="00A80FD8"/>
    <w:rsid w:val="00A8290B"/>
    <w:rsid w:val="00A91409"/>
    <w:rsid w:val="00A91640"/>
    <w:rsid w:val="00A94A57"/>
    <w:rsid w:val="00A9585C"/>
    <w:rsid w:val="00A9784C"/>
    <w:rsid w:val="00AA31EA"/>
    <w:rsid w:val="00AA4271"/>
    <w:rsid w:val="00AA5F1F"/>
    <w:rsid w:val="00AA699C"/>
    <w:rsid w:val="00AA6F3F"/>
    <w:rsid w:val="00AB288B"/>
    <w:rsid w:val="00AB4A61"/>
    <w:rsid w:val="00AC37A1"/>
    <w:rsid w:val="00AC5B3E"/>
    <w:rsid w:val="00AC6873"/>
    <w:rsid w:val="00AC6FA1"/>
    <w:rsid w:val="00AC7CFA"/>
    <w:rsid w:val="00AD15E3"/>
    <w:rsid w:val="00AD4A50"/>
    <w:rsid w:val="00AD6880"/>
    <w:rsid w:val="00AE06FE"/>
    <w:rsid w:val="00AE1450"/>
    <w:rsid w:val="00AE379F"/>
    <w:rsid w:val="00AF08E8"/>
    <w:rsid w:val="00AF3462"/>
    <w:rsid w:val="00AF614A"/>
    <w:rsid w:val="00AF6CEE"/>
    <w:rsid w:val="00B003A6"/>
    <w:rsid w:val="00B01F50"/>
    <w:rsid w:val="00B04D84"/>
    <w:rsid w:val="00B16E90"/>
    <w:rsid w:val="00B20B91"/>
    <w:rsid w:val="00B22392"/>
    <w:rsid w:val="00B22C9E"/>
    <w:rsid w:val="00B22FCF"/>
    <w:rsid w:val="00B23C54"/>
    <w:rsid w:val="00B24D2C"/>
    <w:rsid w:val="00B26C50"/>
    <w:rsid w:val="00B33785"/>
    <w:rsid w:val="00B353F9"/>
    <w:rsid w:val="00B36E69"/>
    <w:rsid w:val="00B40950"/>
    <w:rsid w:val="00B40D47"/>
    <w:rsid w:val="00B470AF"/>
    <w:rsid w:val="00B56B9D"/>
    <w:rsid w:val="00B60998"/>
    <w:rsid w:val="00B610C6"/>
    <w:rsid w:val="00B6113A"/>
    <w:rsid w:val="00B62CEF"/>
    <w:rsid w:val="00B630EF"/>
    <w:rsid w:val="00B7373A"/>
    <w:rsid w:val="00B8181F"/>
    <w:rsid w:val="00B8506D"/>
    <w:rsid w:val="00B85D94"/>
    <w:rsid w:val="00B90091"/>
    <w:rsid w:val="00B93909"/>
    <w:rsid w:val="00B96CD5"/>
    <w:rsid w:val="00BA102F"/>
    <w:rsid w:val="00BA6C26"/>
    <w:rsid w:val="00BB0CA2"/>
    <w:rsid w:val="00BB122A"/>
    <w:rsid w:val="00BB253F"/>
    <w:rsid w:val="00BB4588"/>
    <w:rsid w:val="00BC0EA6"/>
    <w:rsid w:val="00BC1085"/>
    <w:rsid w:val="00BC2EE8"/>
    <w:rsid w:val="00BC47B9"/>
    <w:rsid w:val="00BC5047"/>
    <w:rsid w:val="00BC774B"/>
    <w:rsid w:val="00BC7F8E"/>
    <w:rsid w:val="00BD0E9B"/>
    <w:rsid w:val="00BD6CA1"/>
    <w:rsid w:val="00BE00A8"/>
    <w:rsid w:val="00BE0F25"/>
    <w:rsid w:val="00BE1439"/>
    <w:rsid w:val="00BE50B7"/>
    <w:rsid w:val="00BE70DA"/>
    <w:rsid w:val="00BF126C"/>
    <w:rsid w:val="00BF2FFE"/>
    <w:rsid w:val="00BF30B4"/>
    <w:rsid w:val="00BF442A"/>
    <w:rsid w:val="00BF5850"/>
    <w:rsid w:val="00BF5F0B"/>
    <w:rsid w:val="00BF7829"/>
    <w:rsid w:val="00BF7CB5"/>
    <w:rsid w:val="00C0235F"/>
    <w:rsid w:val="00C05DF9"/>
    <w:rsid w:val="00C1046E"/>
    <w:rsid w:val="00C11BE3"/>
    <w:rsid w:val="00C17C7C"/>
    <w:rsid w:val="00C2489F"/>
    <w:rsid w:val="00C24C00"/>
    <w:rsid w:val="00C267F6"/>
    <w:rsid w:val="00C26FEE"/>
    <w:rsid w:val="00C326AF"/>
    <w:rsid w:val="00C328AA"/>
    <w:rsid w:val="00C34904"/>
    <w:rsid w:val="00C34FA5"/>
    <w:rsid w:val="00C43061"/>
    <w:rsid w:val="00C43E8C"/>
    <w:rsid w:val="00C45EED"/>
    <w:rsid w:val="00C511A9"/>
    <w:rsid w:val="00C56C6B"/>
    <w:rsid w:val="00C5701F"/>
    <w:rsid w:val="00C57ABD"/>
    <w:rsid w:val="00C64369"/>
    <w:rsid w:val="00C66253"/>
    <w:rsid w:val="00C67245"/>
    <w:rsid w:val="00C67A60"/>
    <w:rsid w:val="00C72783"/>
    <w:rsid w:val="00C72ED6"/>
    <w:rsid w:val="00C736A7"/>
    <w:rsid w:val="00C736FE"/>
    <w:rsid w:val="00C833F0"/>
    <w:rsid w:val="00C905DB"/>
    <w:rsid w:val="00C92256"/>
    <w:rsid w:val="00C92543"/>
    <w:rsid w:val="00C96101"/>
    <w:rsid w:val="00C97603"/>
    <w:rsid w:val="00CB172F"/>
    <w:rsid w:val="00CB2EFF"/>
    <w:rsid w:val="00CB38C0"/>
    <w:rsid w:val="00CB42EC"/>
    <w:rsid w:val="00CC5CFA"/>
    <w:rsid w:val="00CD03F0"/>
    <w:rsid w:val="00CD3D7D"/>
    <w:rsid w:val="00CD50F7"/>
    <w:rsid w:val="00CD57EA"/>
    <w:rsid w:val="00CD63B3"/>
    <w:rsid w:val="00CE0995"/>
    <w:rsid w:val="00CE7D68"/>
    <w:rsid w:val="00CF0D30"/>
    <w:rsid w:val="00CF19DF"/>
    <w:rsid w:val="00CF389F"/>
    <w:rsid w:val="00CF458E"/>
    <w:rsid w:val="00CF6927"/>
    <w:rsid w:val="00D00189"/>
    <w:rsid w:val="00D028E0"/>
    <w:rsid w:val="00D03B47"/>
    <w:rsid w:val="00D07652"/>
    <w:rsid w:val="00D07C55"/>
    <w:rsid w:val="00D15459"/>
    <w:rsid w:val="00D15A69"/>
    <w:rsid w:val="00D1623F"/>
    <w:rsid w:val="00D166D0"/>
    <w:rsid w:val="00D17743"/>
    <w:rsid w:val="00D1777F"/>
    <w:rsid w:val="00D17E70"/>
    <w:rsid w:val="00D20081"/>
    <w:rsid w:val="00D204B4"/>
    <w:rsid w:val="00D22182"/>
    <w:rsid w:val="00D227DD"/>
    <w:rsid w:val="00D27132"/>
    <w:rsid w:val="00D346D4"/>
    <w:rsid w:val="00D40CFF"/>
    <w:rsid w:val="00D45626"/>
    <w:rsid w:val="00D45BE9"/>
    <w:rsid w:val="00D464CF"/>
    <w:rsid w:val="00D520FB"/>
    <w:rsid w:val="00D54B9D"/>
    <w:rsid w:val="00D55E2D"/>
    <w:rsid w:val="00D57831"/>
    <w:rsid w:val="00D6003F"/>
    <w:rsid w:val="00D63355"/>
    <w:rsid w:val="00D66AD4"/>
    <w:rsid w:val="00D70C77"/>
    <w:rsid w:val="00D70C9F"/>
    <w:rsid w:val="00D7698C"/>
    <w:rsid w:val="00D8269B"/>
    <w:rsid w:val="00D84EFB"/>
    <w:rsid w:val="00D90CC8"/>
    <w:rsid w:val="00D9102D"/>
    <w:rsid w:val="00D923AF"/>
    <w:rsid w:val="00D94F2C"/>
    <w:rsid w:val="00D9699B"/>
    <w:rsid w:val="00DA0F24"/>
    <w:rsid w:val="00DA1484"/>
    <w:rsid w:val="00DA3CBC"/>
    <w:rsid w:val="00DA58D0"/>
    <w:rsid w:val="00DB0549"/>
    <w:rsid w:val="00DB10B3"/>
    <w:rsid w:val="00DC056A"/>
    <w:rsid w:val="00DC323C"/>
    <w:rsid w:val="00DC32DF"/>
    <w:rsid w:val="00DC357D"/>
    <w:rsid w:val="00DC68F5"/>
    <w:rsid w:val="00DD151A"/>
    <w:rsid w:val="00DD3FBD"/>
    <w:rsid w:val="00DD4804"/>
    <w:rsid w:val="00DE380D"/>
    <w:rsid w:val="00DE3E5E"/>
    <w:rsid w:val="00DE3E87"/>
    <w:rsid w:val="00DF030F"/>
    <w:rsid w:val="00DF0C3A"/>
    <w:rsid w:val="00DF39E3"/>
    <w:rsid w:val="00DF3A11"/>
    <w:rsid w:val="00DF3CB3"/>
    <w:rsid w:val="00DF4156"/>
    <w:rsid w:val="00DF5264"/>
    <w:rsid w:val="00DF57DC"/>
    <w:rsid w:val="00DF59D8"/>
    <w:rsid w:val="00E07175"/>
    <w:rsid w:val="00E114D1"/>
    <w:rsid w:val="00E12349"/>
    <w:rsid w:val="00E1397B"/>
    <w:rsid w:val="00E17B0B"/>
    <w:rsid w:val="00E17E35"/>
    <w:rsid w:val="00E247A0"/>
    <w:rsid w:val="00E37DE2"/>
    <w:rsid w:val="00E41DA6"/>
    <w:rsid w:val="00E42348"/>
    <w:rsid w:val="00E42A35"/>
    <w:rsid w:val="00E44969"/>
    <w:rsid w:val="00E54038"/>
    <w:rsid w:val="00E56C32"/>
    <w:rsid w:val="00E60F41"/>
    <w:rsid w:val="00E7555D"/>
    <w:rsid w:val="00E75962"/>
    <w:rsid w:val="00E80207"/>
    <w:rsid w:val="00E802FD"/>
    <w:rsid w:val="00E844A3"/>
    <w:rsid w:val="00E92BC3"/>
    <w:rsid w:val="00EA1A33"/>
    <w:rsid w:val="00EA60F8"/>
    <w:rsid w:val="00EB0D34"/>
    <w:rsid w:val="00EB600E"/>
    <w:rsid w:val="00EB6D9E"/>
    <w:rsid w:val="00EC633E"/>
    <w:rsid w:val="00ED4441"/>
    <w:rsid w:val="00ED5E3A"/>
    <w:rsid w:val="00ED6126"/>
    <w:rsid w:val="00EE354E"/>
    <w:rsid w:val="00EE4693"/>
    <w:rsid w:val="00EE5618"/>
    <w:rsid w:val="00EE7D4D"/>
    <w:rsid w:val="00EF08C1"/>
    <w:rsid w:val="00EF2814"/>
    <w:rsid w:val="00EF3B9E"/>
    <w:rsid w:val="00EF7EB0"/>
    <w:rsid w:val="00F050E1"/>
    <w:rsid w:val="00F12B75"/>
    <w:rsid w:val="00F13019"/>
    <w:rsid w:val="00F13BE1"/>
    <w:rsid w:val="00F14568"/>
    <w:rsid w:val="00F14B82"/>
    <w:rsid w:val="00F22236"/>
    <w:rsid w:val="00F26F21"/>
    <w:rsid w:val="00F27A37"/>
    <w:rsid w:val="00F352B4"/>
    <w:rsid w:val="00F36248"/>
    <w:rsid w:val="00F40315"/>
    <w:rsid w:val="00F404C3"/>
    <w:rsid w:val="00F42221"/>
    <w:rsid w:val="00F44FB0"/>
    <w:rsid w:val="00F45312"/>
    <w:rsid w:val="00F46D23"/>
    <w:rsid w:val="00F53E77"/>
    <w:rsid w:val="00F54DAA"/>
    <w:rsid w:val="00F62DE3"/>
    <w:rsid w:val="00F67B9A"/>
    <w:rsid w:val="00F709F3"/>
    <w:rsid w:val="00F72196"/>
    <w:rsid w:val="00F734A3"/>
    <w:rsid w:val="00F73729"/>
    <w:rsid w:val="00F74127"/>
    <w:rsid w:val="00F75CF9"/>
    <w:rsid w:val="00F82EFB"/>
    <w:rsid w:val="00F847D1"/>
    <w:rsid w:val="00F85587"/>
    <w:rsid w:val="00F86A92"/>
    <w:rsid w:val="00F874F0"/>
    <w:rsid w:val="00F87EDA"/>
    <w:rsid w:val="00F97239"/>
    <w:rsid w:val="00FA7809"/>
    <w:rsid w:val="00FA7B3D"/>
    <w:rsid w:val="00FB0A0A"/>
    <w:rsid w:val="00FB3C2B"/>
    <w:rsid w:val="00FC0245"/>
    <w:rsid w:val="00FD350C"/>
    <w:rsid w:val="00FD43C9"/>
    <w:rsid w:val="00FE0112"/>
    <w:rsid w:val="00FE1CBD"/>
    <w:rsid w:val="00FE3252"/>
    <w:rsid w:val="00FE3E4E"/>
    <w:rsid w:val="00FF03A3"/>
    <w:rsid w:val="00FF3DED"/>
    <w:rsid w:val="00FF508D"/>
    <w:rsid w:val="00FF6136"/>
    <w:rsid w:val="1BBFFCB5"/>
    <w:rsid w:val="35750410"/>
    <w:rsid w:val="37BE7DEB"/>
    <w:rsid w:val="39AF9838"/>
    <w:rsid w:val="3E0448B2"/>
    <w:rsid w:val="3FB94DA8"/>
    <w:rsid w:val="4C7F1050"/>
    <w:rsid w:val="57EF816F"/>
    <w:rsid w:val="59FFD2CB"/>
    <w:rsid w:val="5DAFAB50"/>
    <w:rsid w:val="5E9B654C"/>
    <w:rsid w:val="5EAFF234"/>
    <w:rsid w:val="5FFAF5AB"/>
    <w:rsid w:val="61AE75CA"/>
    <w:rsid w:val="62FF0130"/>
    <w:rsid w:val="63CE287B"/>
    <w:rsid w:val="689EB4A4"/>
    <w:rsid w:val="6B73D6D1"/>
    <w:rsid w:val="6C552119"/>
    <w:rsid w:val="6DDD984A"/>
    <w:rsid w:val="6F571367"/>
    <w:rsid w:val="6FBDC784"/>
    <w:rsid w:val="7697842A"/>
    <w:rsid w:val="777F0E30"/>
    <w:rsid w:val="785D8620"/>
    <w:rsid w:val="79EF10FA"/>
    <w:rsid w:val="7A673BE4"/>
    <w:rsid w:val="7B77E041"/>
    <w:rsid w:val="7CE6DD2C"/>
    <w:rsid w:val="7D7F2FF2"/>
    <w:rsid w:val="7DFF1D17"/>
    <w:rsid w:val="7EAB0D7A"/>
    <w:rsid w:val="7F261E6B"/>
    <w:rsid w:val="7F6C5ABA"/>
    <w:rsid w:val="7FB6A2B7"/>
    <w:rsid w:val="7FDD79B0"/>
    <w:rsid w:val="B7FF4811"/>
    <w:rsid w:val="B93B8A10"/>
    <w:rsid w:val="BDEFD5F6"/>
    <w:rsid w:val="BFDEA7AA"/>
    <w:rsid w:val="BFFD3CBF"/>
    <w:rsid w:val="D3EBBD05"/>
    <w:rsid w:val="D8B71A29"/>
    <w:rsid w:val="DAD74C6A"/>
    <w:rsid w:val="DB363343"/>
    <w:rsid w:val="DB6BFB3B"/>
    <w:rsid w:val="DDEB82AE"/>
    <w:rsid w:val="E54D1B11"/>
    <w:rsid w:val="E7EF826F"/>
    <w:rsid w:val="ECEDDF8A"/>
    <w:rsid w:val="ED625BF0"/>
    <w:rsid w:val="EF7DE988"/>
    <w:rsid w:val="EFFF3C49"/>
    <w:rsid w:val="F6FF5144"/>
    <w:rsid w:val="F87FD277"/>
    <w:rsid w:val="F8EFBD36"/>
    <w:rsid w:val="F8FE3D6B"/>
    <w:rsid w:val="FABFB958"/>
    <w:rsid w:val="FB35CD23"/>
    <w:rsid w:val="FDBB4EBC"/>
    <w:rsid w:val="FDDF2872"/>
    <w:rsid w:val="FE1B13D5"/>
    <w:rsid w:val="FFBBA761"/>
    <w:rsid w:val="FFBEA2D9"/>
    <w:rsid w:val="FFFA027D"/>
    <w:rsid w:val="FFFFE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rPr>
      <w:lang w:val="zh-CN"/>
    </w:rPr>
  </w:style>
  <w:style w:type="paragraph" w:styleId="3">
    <w:name w:val="Body Text Indent"/>
    <w:basedOn w:val="1"/>
    <w:link w:val="13"/>
    <w:qFormat/>
    <w:uiPriority w:val="0"/>
    <w:pPr>
      <w:spacing w:line="520" w:lineRule="exact"/>
      <w:ind w:firstLine="560"/>
    </w:pPr>
    <w:rPr>
      <w:rFonts w:ascii="宋体" w:hAnsi="宋体"/>
      <w:kern w:val="0"/>
      <w:sz w:val="28"/>
      <w:szCs w:val="28"/>
      <w:lang w:val="zh-CN"/>
    </w:rPr>
  </w:style>
  <w:style w:type="paragraph" w:styleId="4">
    <w:name w:val="Balloon Text"/>
    <w:basedOn w:val="1"/>
    <w:link w:val="16"/>
    <w:semiHidden/>
    <w:unhideWhenUsed/>
    <w:qFormat/>
    <w:uiPriority w:val="99"/>
    <w:pPr>
      <w:spacing w:line="240" w:lineRule="auto"/>
    </w:pPr>
    <w:rPr>
      <w:sz w:val="18"/>
      <w:szCs w:val="18"/>
      <w:lang w:val="zh-CN"/>
    </w:rPr>
  </w:style>
  <w:style w:type="paragraph" w:styleId="5">
    <w:name w:val="footer"/>
    <w:basedOn w:val="1"/>
    <w:link w:val="15"/>
    <w:qFormat/>
    <w:uiPriority w:val="0"/>
    <w:pPr>
      <w:tabs>
        <w:tab w:val="center" w:pos="4153"/>
        <w:tab w:val="right" w:pos="8306"/>
      </w:tabs>
      <w:snapToGrid w:val="0"/>
      <w:spacing w:line="240" w:lineRule="atLeast"/>
      <w:jc w:val="left"/>
    </w:pPr>
    <w:rPr>
      <w:kern w:val="0"/>
      <w:sz w:val="18"/>
      <w:szCs w:val="18"/>
      <w:lang w:val="zh-CN"/>
    </w:rPr>
  </w:style>
  <w:style w:type="paragraph" w:styleId="6">
    <w:name w:val="header"/>
    <w:basedOn w:val="1"/>
    <w:link w:val="14"/>
    <w:qFormat/>
    <w:uiPriority w:val="0"/>
    <w:pPr>
      <w:pBdr>
        <w:bottom w:val="single" w:color="auto" w:sz="6" w:space="1"/>
      </w:pBdr>
      <w:tabs>
        <w:tab w:val="center" w:pos="4153"/>
        <w:tab w:val="right" w:pos="8306"/>
      </w:tabs>
      <w:snapToGrid w:val="0"/>
      <w:spacing w:line="240" w:lineRule="atLeast"/>
      <w:jc w:val="center"/>
    </w:pPr>
    <w:rPr>
      <w:kern w:val="0"/>
      <w:sz w:val="18"/>
      <w:szCs w:val="18"/>
      <w:lang w:val="zh-CN"/>
    </w:rPr>
  </w:style>
  <w:style w:type="paragraph" w:styleId="7">
    <w:name w:val="Normal (Web)"/>
    <w:basedOn w:val="1"/>
    <w:qFormat/>
    <w:uiPriority w:val="0"/>
    <w:pPr>
      <w:spacing w:beforeAutospacing="1" w:afterAutospacing="1" w:line="240" w:lineRule="auto"/>
      <w:ind w:firstLine="0" w:firstLineChars="0"/>
      <w:jc w:val="left"/>
    </w:pPr>
    <w:rPr>
      <w:rFonts w:asciiTheme="minorHAnsi" w:hAnsiTheme="minorHAnsi" w:eastAsiaTheme="minorEastAsia"/>
      <w:kern w:val="0"/>
      <w:sz w:val="24"/>
      <w:szCs w:val="22"/>
    </w:rPr>
  </w:style>
  <w:style w:type="paragraph" w:styleId="8">
    <w:name w:val="annotation subject"/>
    <w:basedOn w:val="2"/>
    <w:next w:val="2"/>
    <w:link w:val="18"/>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正文文本缩进 字符"/>
    <w:link w:val="3"/>
    <w:qFormat/>
    <w:uiPriority w:val="0"/>
    <w:rPr>
      <w:rFonts w:ascii="宋体" w:hAnsi="宋体" w:eastAsia="宋体" w:cs="Times New Roman"/>
      <w:sz w:val="28"/>
      <w:szCs w:val="28"/>
    </w:rPr>
  </w:style>
  <w:style w:type="character" w:customStyle="1" w:styleId="14">
    <w:name w:val="页眉 字符"/>
    <w:link w:val="6"/>
    <w:qFormat/>
    <w:uiPriority w:val="0"/>
    <w:rPr>
      <w:rFonts w:ascii="Times New Roman" w:hAnsi="Times New Roman" w:eastAsia="宋体" w:cs="Times New Roman"/>
      <w:sz w:val="18"/>
      <w:szCs w:val="18"/>
    </w:rPr>
  </w:style>
  <w:style w:type="character" w:customStyle="1" w:styleId="15">
    <w:name w:val="页脚 字符"/>
    <w:link w:val="5"/>
    <w:qFormat/>
    <w:uiPriority w:val="0"/>
    <w:rPr>
      <w:rFonts w:ascii="Times New Roman" w:hAnsi="Times New Roman" w:eastAsia="宋体" w:cs="Times New Roman"/>
      <w:sz w:val="18"/>
      <w:szCs w:val="18"/>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批注文字 字符"/>
    <w:link w:val="2"/>
    <w:semiHidden/>
    <w:qFormat/>
    <w:uiPriority w:val="99"/>
    <w:rPr>
      <w:rFonts w:ascii="Times New Roman" w:hAnsi="Times New Roman"/>
      <w:kern w:val="2"/>
      <w:sz w:val="21"/>
      <w:szCs w:val="24"/>
    </w:rPr>
  </w:style>
  <w:style w:type="character" w:customStyle="1" w:styleId="18">
    <w:name w:val="批注主题 字符"/>
    <w:link w:val="8"/>
    <w:semiHidden/>
    <w:qFormat/>
    <w:uiPriority w:val="99"/>
    <w:rPr>
      <w:rFonts w:ascii="Times New Roman" w:hAnsi="Times New Roman"/>
      <w:b/>
      <w:bCs/>
      <w:kern w:val="2"/>
      <w:sz w:val="21"/>
      <w:szCs w:val="24"/>
    </w:rPr>
  </w:style>
  <w:style w:type="paragraph" w:styleId="19">
    <w:name w:val="List Paragraph"/>
    <w:basedOn w:val="1"/>
    <w:qFormat/>
    <w:uiPriority w:val="34"/>
    <w:pPr>
      <w:ind w:firstLine="420"/>
    </w:pPr>
  </w:style>
  <w:style w:type="character" w:customStyle="1" w:styleId="20">
    <w:name w:val="font21"/>
    <w:basedOn w:val="10"/>
    <w:qFormat/>
    <w:uiPriority w:val="0"/>
    <w:rPr>
      <w:rFonts w:hint="default" w:ascii="Times New Roman" w:hAnsi="Times New Roman" w:cs="Times New Roman"/>
      <w:color w:val="000000"/>
      <w:sz w:val="24"/>
      <w:szCs w:val="24"/>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 w:type="paragraph" w:customStyle="1" w:styleId="22">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宋体" w:hAnsi="宋体" w:cs="宋体"/>
      <w:snapToGrid w:val="0"/>
      <w:color w:val="000000"/>
      <w:kern w:val="0"/>
      <w:sz w:val="20"/>
      <w:szCs w:val="20"/>
      <w:lang w:eastAsia="en-US"/>
    </w:rPr>
  </w:style>
  <w:style w:type="character" w:customStyle="1" w:styleId="23">
    <w:name w:val="font4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829</Words>
  <Characters>4726</Characters>
  <Lines>39</Lines>
  <Paragraphs>11</Paragraphs>
  <TotalTime>113</TotalTime>
  <ScaleCrop>false</ScaleCrop>
  <LinksUpToDate>false</LinksUpToDate>
  <CharactersWithSpaces>5544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2022-01-30T10:38:00Z</dcterms:created>
  <dc:creator>USER</dc:creator>
  <cp:lastModifiedBy>chencaijun</cp:lastModifiedBy>
  <cp:lastPrinted>2023-03-03T23:31:00Z</cp:lastPrinted>
  <dcterms:modified xsi:type="dcterms:W3CDTF">2026-03-24T08:58:34Z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8D7AF326B8C026082719E56532FA97C3</vt:lpwstr>
  </property>
  <property fmtid="{D5CDD505-2E9C-101B-9397-08002B2CF9AE}" pid="4" name="KSOTemplateDocerSaveRecord">
    <vt:lpwstr>eyJoZGlkIjoiYWY2YTllZTc4ODdhNDA0NGFlNWI2YjRjNWY4ZmUzMjIiLCJ1c2VySWQiOiI0NDU2MDAwMDUifQ==</vt:lpwstr>
  </property>
</Properties>
</file>