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82" w:rsidRDefault="003C6539">
      <w:pPr>
        <w:jc w:val="center"/>
        <w:rPr>
          <w:rFonts w:ascii="文鼎大标宋简" w:eastAsia="文鼎大标宋简" w:hAnsi="文鼎大标宋简" w:cs="文鼎大标宋简"/>
          <w:sz w:val="36"/>
          <w:szCs w:val="36"/>
        </w:rPr>
      </w:pPr>
      <w:r>
        <w:rPr>
          <w:rFonts w:ascii="文鼎大标宋简" w:eastAsia="文鼎大标宋简" w:hAnsi="文鼎大标宋简" w:cs="文鼎大标宋简" w:hint="eastAsia"/>
          <w:sz w:val="36"/>
          <w:szCs w:val="36"/>
        </w:rPr>
        <w:t>钟祥市</w:t>
      </w:r>
      <w:r>
        <w:rPr>
          <w:rFonts w:ascii="文鼎大标宋简" w:eastAsia="文鼎大标宋简" w:hAnsi="文鼎大标宋简" w:cs="文鼎大标宋简" w:hint="eastAsia"/>
          <w:sz w:val="36"/>
          <w:szCs w:val="36"/>
        </w:rPr>
        <w:t>202</w:t>
      </w:r>
      <w:r>
        <w:rPr>
          <w:rFonts w:ascii="文鼎大标宋简" w:eastAsia="文鼎大标宋简" w:hAnsi="文鼎大标宋简" w:cs="文鼎大标宋简" w:hint="eastAsia"/>
          <w:sz w:val="36"/>
          <w:szCs w:val="36"/>
        </w:rPr>
        <w:t>4</w:t>
      </w:r>
      <w:r>
        <w:rPr>
          <w:rFonts w:ascii="文鼎大标宋简" w:eastAsia="文鼎大标宋简" w:hAnsi="文鼎大标宋简" w:cs="文鼎大标宋简" w:hint="eastAsia"/>
          <w:sz w:val="36"/>
          <w:szCs w:val="36"/>
        </w:rPr>
        <w:t>年农机购置补贴政策落实情况报告</w:t>
      </w:r>
    </w:p>
    <w:p w:rsidR="00CF1582" w:rsidRDefault="00CF1582">
      <w:pPr>
        <w:rPr>
          <w:sz w:val="32"/>
          <w:szCs w:val="32"/>
        </w:rPr>
      </w:pP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一、资金使用情况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年中央下达钟祥市农机补贴资金</w:t>
      </w:r>
      <w:r>
        <w:rPr>
          <w:rFonts w:hint="eastAsia"/>
          <w:sz w:val="32"/>
          <w:szCs w:val="32"/>
        </w:rPr>
        <w:t>4229</w:t>
      </w:r>
      <w:r>
        <w:rPr>
          <w:rFonts w:hint="eastAsia"/>
          <w:sz w:val="32"/>
          <w:szCs w:val="32"/>
        </w:rPr>
        <w:t>万元，省级下达农机购置与应用补贴</w:t>
      </w:r>
      <w:r>
        <w:rPr>
          <w:rFonts w:hint="eastAsia"/>
          <w:sz w:val="32"/>
          <w:szCs w:val="32"/>
        </w:rPr>
        <w:t>1102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</w:rPr>
        <w:t>农机购置补贴流程</w:t>
      </w:r>
      <w:r>
        <w:rPr>
          <w:rFonts w:hint="eastAsia"/>
          <w:sz w:val="32"/>
          <w:szCs w:val="32"/>
        </w:rPr>
        <w:t>实行“自主购机、定额补贴、先购后补、县级结算、直补到卡（户）”的方式实施。</w:t>
      </w:r>
      <w:r>
        <w:rPr>
          <w:rFonts w:hint="eastAsia"/>
          <w:sz w:val="32"/>
          <w:szCs w:val="32"/>
        </w:rPr>
        <w:t>我们</w:t>
      </w:r>
      <w:bookmarkStart w:id="0" w:name="_GoBack"/>
      <w:bookmarkEnd w:id="0"/>
      <w:r>
        <w:rPr>
          <w:rFonts w:hint="eastAsia"/>
          <w:sz w:val="32"/>
          <w:szCs w:val="32"/>
        </w:rPr>
        <w:t>加强与财政部门、金融部门沟通协作，明确责任目标，规范操作程序，提高办事效率，坚持公开、公正、阳光操作原则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着力提高政策执行落实透明度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以更好满足广大农民群众对机械化生产的新需要，</w:t>
      </w:r>
      <w:r>
        <w:rPr>
          <w:rFonts w:hint="eastAsia"/>
          <w:sz w:val="32"/>
          <w:szCs w:val="32"/>
        </w:rPr>
        <w:t>全年使用农机购置补贴资金</w:t>
      </w:r>
      <w:r>
        <w:rPr>
          <w:rFonts w:hint="eastAsia"/>
          <w:sz w:val="32"/>
          <w:szCs w:val="32"/>
        </w:rPr>
        <w:t>4155.899</w:t>
      </w:r>
      <w:r>
        <w:rPr>
          <w:rFonts w:hint="eastAsia"/>
          <w:sz w:val="32"/>
          <w:szCs w:val="32"/>
        </w:rPr>
        <w:t>万元，结算资金</w:t>
      </w:r>
      <w:r>
        <w:rPr>
          <w:rFonts w:hint="eastAsia"/>
          <w:sz w:val="32"/>
          <w:szCs w:val="32"/>
        </w:rPr>
        <w:t>4154.419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截至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日，受理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年农机购置补贴资金补贴申请表</w:t>
      </w:r>
      <w:r>
        <w:rPr>
          <w:rFonts w:hint="eastAsia"/>
          <w:sz w:val="32"/>
          <w:szCs w:val="32"/>
        </w:rPr>
        <w:t>5563</w:t>
      </w:r>
      <w:r>
        <w:rPr>
          <w:rFonts w:hint="eastAsia"/>
          <w:sz w:val="32"/>
          <w:szCs w:val="32"/>
        </w:rPr>
        <w:t>份，申请资金</w:t>
      </w:r>
      <w:r>
        <w:rPr>
          <w:rFonts w:hint="eastAsia"/>
          <w:sz w:val="32"/>
          <w:szCs w:val="32"/>
        </w:rPr>
        <w:t>4155.899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年当年申请当年结算资金占全年申请数的</w:t>
      </w:r>
      <w:r>
        <w:rPr>
          <w:rFonts w:hint="eastAsia"/>
          <w:sz w:val="32"/>
          <w:szCs w:val="32"/>
        </w:rPr>
        <w:t>98</w:t>
      </w:r>
      <w:r>
        <w:rPr>
          <w:rFonts w:hint="eastAsia"/>
          <w:sz w:val="32"/>
          <w:szCs w:val="32"/>
        </w:rPr>
        <w:t>％（不含报废更新使用资金）。其中补贴农用动力机械</w:t>
      </w:r>
      <w:r>
        <w:rPr>
          <w:rFonts w:hint="eastAsia"/>
          <w:sz w:val="32"/>
          <w:szCs w:val="32"/>
        </w:rPr>
        <w:t>526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816.11</w:t>
      </w:r>
      <w:r>
        <w:rPr>
          <w:rFonts w:hint="eastAsia"/>
          <w:sz w:val="32"/>
          <w:szCs w:val="32"/>
        </w:rPr>
        <w:t>万元；耕整地机械</w:t>
      </w:r>
      <w:r>
        <w:rPr>
          <w:rFonts w:hint="eastAsia"/>
          <w:sz w:val="32"/>
          <w:szCs w:val="32"/>
        </w:rPr>
        <w:t>1494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429.21</w:t>
      </w:r>
      <w:r>
        <w:rPr>
          <w:rFonts w:hint="eastAsia"/>
          <w:sz w:val="32"/>
          <w:szCs w:val="32"/>
        </w:rPr>
        <w:t>万元；粮油糖初加工机械</w:t>
      </w:r>
      <w:r>
        <w:rPr>
          <w:rFonts w:hint="eastAsia"/>
          <w:sz w:val="32"/>
          <w:szCs w:val="32"/>
        </w:rPr>
        <w:t>52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429.21</w:t>
      </w:r>
      <w:r>
        <w:rPr>
          <w:rFonts w:hint="eastAsia"/>
          <w:sz w:val="32"/>
          <w:szCs w:val="32"/>
        </w:rPr>
        <w:t>万元；收获机械</w:t>
      </w:r>
      <w:r>
        <w:rPr>
          <w:rFonts w:hint="eastAsia"/>
          <w:sz w:val="32"/>
          <w:szCs w:val="32"/>
        </w:rPr>
        <w:t>441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806.69</w:t>
      </w:r>
      <w:r>
        <w:rPr>
          <w:rFonts w:hint="eastAsia"/>
          <w:sz w:val="32"/>
          <w:szCs w:val="32"/>
        </w:rPr>
        <w:t>万元；田间管理机械</w:t>
      </w:r>
      <w:r>
        <w:rPr>
          <w:rFonts w:hint="eastAsia"/>
          <w:sz w:val="32"/>
          <w:szCs w:val="32"/>
        </w:rPr>
        <w:t>38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138</w:t>
      </w:r>
      <w:r>
        <w:rPr>
          <w:rFonts w:hint="eastAsia"/>
          <w:sz w:val="32"/>
          <w:szCs w:val="32"/>
        </w:rPr>
        <w:t>万元；</w:t>
      </w:r>
      <w:r>
        <w:rPr>
          <w:rFonts w:hint="eastAsia"/>
          <w:sz w:val="32"/>
          <w:szCs w:val="32"/>
        </w:rPr>
        <w:t>饲料</w:t>
      </w:r>
      <w:r>
        <w:rPr>
          <w:rFonts w:hint="eastAsia"/>
          <w:sz w:val="32"/>
          <w:szCs w:val="32"/>
        </w:rPr>
        <w:t>（草）收获加工运输设备</w:t>
      </w:r>
      <w:r>
        <w:rPr>
          <w:rFonts w:hint="eastAsia"/>
          <w:sz w:val="32"/>
          <w:szCs w:val="32"/>
        </w:rPr>
        <w:t>93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56.15</w:t>
      </w:r>
      <w:r>
        <w:rPr>
          <w:rFonts w:hint="eastAsia"/>
          <w:sz w:val="32"/>
          <w:szCs w:val="32"/>
        </w:rPr>
        <w:t>万元；种植施肥机械</w:t>
      </w:r>
      <w:r>
        <w:rPr>
          <w:rFonts w:hint="eastAsia"/>
          <w:sz w:val="32"/>
          <w:szCs w:val="32"/>
        </w:rPr>
        <w:t>2825</w:t>
      </w:r>
      <w:r>
        <w:rPr>
          <w:rFonts w:hint="eastAsia"/>
          <w:sz w:val="32"/>
          <w:szCs w:val="32"/>
        </w:rPr>
        <w:t>份，结算</w:t>
      </w:r>
      <w:r>
        <w:rPr>
          <w:rFonts w:hint="eastAsia"/>
          <w:sz w:val="32"/>
          <w:szCs w:val="32"/>
        </w:rPr>
        <w:t>资金</w:t>
      </w:r>
      <w:r>
        <w:rPr>
          <w:rFonts w:hint="eastAsia"/>
          <w:sz w:val="32"/>
          <w:szCs w:val="32"/>
        </w:rPr>
        <w:t>1560.5</w:t>
      </w:r>
      <w:r>
        <w:rPr>
          <w:rFonts w:hint="eastAsia"/>
          <w:sz w:val="32"/>
          <w:szCs w:val="32"/>
        </w:rPr>
        <w:t>万元；田间监测及服务业监控设备</w:t>
      </w:r>
      <w:r>
        <w:rPr>
          <w:rFonts w:hint="eastAsia"/>
          <w:sz w:val="32"/>
          <w:szCs w:val="32"/>
        </w:rPr>
        <w:t>86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45.74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 xml:space="preserve">; </w:t>
      </w:r>
      <w:r>
        <w:rPr>
          <w:rFonts w:hint="eastAsia"/>
          <w:sz w:val="32"/>
          <w:szCs w:val="32"/>
        </w:rPr>
        <w:t>水产养殖</w:t>
      </w:r>
      <w:r>
        <w:rPr>
          <w:rFonts w:hint="eastAsia"/>
          <w:sz w:val="32"/>
          <w:szCs w:val="32"/>
        </w:rPr>
        <w:t>机械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份，结算资金</w:t>
      </w:r>
      <w:r>
        <w:rPr>
          <w:rFonts w:hint="eastAsia"/>
          <w:sz w:val="32"/>
          <w:szCs w:val="32"/>
        </w:rPr>
        <w:t>1.05</w:t>
      </w:r>
      <w:r>
        <w:rPr>
          <w:rFonts w:hint="eastAsia"/>
          <w:sz w:val="32"/>
          <w:szCs w:val="32"/>
        </w:rPr>
        <w:t>万元；畜禽养殖机械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份，结算</w:t>
      </w:r>
      <w:r>
        <w:rPr>
          <w:rFonts w:hint="eastAsia"/>
          <w:sz w:val="32"/>
          <w:szCs w:val="32"/>
        </w:rPr>
        <w:lastRenderedPageBreak/>
        <w:t>资金</w:t>
      </w:r>
      <w:r>
        <w:rPr>
          <w:rFonts w:hint="eastAsia"/>
          <w:sz w:val="32"/>
          <w:szCs w:val="32"/>
        </w:rPr>
        <w:t>5.7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；成套设备补贴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套，结算资金</w:t>
      </w:r>
      <w:r>
        <w:rPr>
          <w:rFonts w:hint="eastAsia"/>
          <w:sz w:val="32"/>
          <w:szCs w:val="32"/>
        </w:rPr>
        <w:t>54.6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二、补贴完成情况。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、农机购置补贴受理情况。我市</w:t>
      </w:r>
      <w:r w:rsidR="00180EAC"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年农机购置补贴受理</w:t>
      </w:r>
      <w:r>
        <w:rPr>
          <w:rFonts w:hint="eastAsia"/>
          <w:sz w:val="32"/>
          <w:szCs w:val="32"/>
        </w:rPr>
        <w:t>5563</w:t>
      </w:r>
      <w:r>
        <w:rPr>
          <w:rFonts w:hint="eastAsia"/>
          <w:sz w:val="32"/>
          <w:szCs w:val="32"/>
        </w:rPr>
        <w:t>份，受益农户为</w:t>
      </w:r>
      <w:r>
        <w:rPr>
          <w:rFonts w:hint="eastAsia"/>
          <w:sz w:val="32"/>
          <w:szCs w:val="32"/>
        </w:rPr>
        <w:t>4305</w:t>
      </w:r>
      <w:r>
        <w:rPr>
          <w:rFonts w:hint="eastAsia"/>
          <w:sz w:val="32"/>
          <w:szCs w:val="32"/>
        </w:rPr>
        <w:t>户。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、优化服务，简化流程。</w:t>
      </w:r>
      <w:r>
        <w:rPr>
          <w:rFonts w:hint="eastAsia"/>
          <w:sz w:val="32"/>
          <w:szCs w:val="32"/>
        </w:rPr>
        <w:t>我市拖拉机、联合收割机等补贴机具，在核验之前必须持相关资料到农机监理窗口办理注册登记，经核验后，补贴窗口将补贴系统和监理系统对比，核对无误后进行审核。办理补贴农机上牌率为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信息公开，完善监督。为加强工作透明度，及时对补贴相关信息进行公开公示，采取网络、电视、宣传册、明白纸等形式，积极宣传并公开年度实施方案、补贴额一览表、补贴操作程序、投诉咨询方式、补贴资金规模、补贴受益对象等，同时，建立健全了补贴政策宣传信息公开专栏，能公开的信息全部公开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、农机购置补贴年度资金兑付率。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年申请资金</w:t>
      </w:r>
      <w:r>
        <w:rPr>
          <w:rFonts w:hint="eastAsia"/>
          <w:sz w:val="32"/>
          <w:szCs w:val="32"/>
        </w:rPr>
        <w:t>4155.899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，结算资金</w:t>
      </w:r>
      <w:r>
        <w:rPr>
          <w:rFonts w:hint="eastAsia"/>
          <w:sz w:val="32"/>
          <w:szCs w:val="32"/>
        </w:rPr>
        <w:t>4154.419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</w:rPr>
        <w:t>当年结算资金占全年申请数的</w:t>
      </w:r>
      <w:r>
        <w:rPr>
          <w:rFonts w:hint="eastAsia"/>
          <w:sz w:val="32"/>
          <w:szCs w:val="32"/>
        </w:rPr>
        <w:t>98</w:t>
      </w:r>
      <w:r>
        <w:rPr>
          <w:rFonts w:hint="eastAsia"/>
          <w:sz w:val="32"/>
          <w:szCs w:val="32"/>
        </w:rPr>
        <w:t>％（不含报废更新使用资金）。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年申请补贴使用手机</w:t>
      </w:r>
      <w:r>
        <w:rPr>
          <w:rFonts w:hint="eastAsia"/>
          <w:sz w:val="32"/>
          <w:szCs w:val="32"/>
        </w:rPr>
        <w:t>APP</w:t>
      </w:r>
      <w:r>
        <w:rPr>
          <w:rFonts w:hint="eastAsia"/>
          <w:sz w:val="32"/>
          <w:szCs w:val="32"/>
        </w:rPr>
        <w:t>录入网上申报，在湖北省农机购置补贴辅助管理系统中完整录入了补贴数据信息，辅助管理系统中的补贴数据信息准确无误、安全保存；并按程序上报市财政部门进行审核，所有机具各乡镇农机、财政两家按照实施方案实行入户核查无误后，按照购机农户</w:t>
      </w:r>
      <w:r>
        <w:rPr>
          <w:rFonts w:hint="eastAsia"/>
          <w:sz w:val="32"/>
          <w:szCs w:val="32"/>
        </w:rPr>
        <w:lastRenderedPageBreak/>
        <w:t>提供的农商行“一卡通”账号进行兑付，全年兑付资金</w:t>
      </w:r>
      <w:r>
        <w:rPr>
          <w:rFonts w:hint="eastAsia"/>
          <w:sz w:val="32"/>
          <w:szCs w:val="32"/>
        </w:rPr>
        <w:t>4154.419</w:t>
      </w:r>
      <w:r>
        <w:rPr>
          <w:rFonts w:hint="eastAsia"/>
          <w:sz w:val="32"/>
          <w:szCs w:val="32"/>
        </w:rPr>
        <w:t>万元，兑付率占全市申请数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健全档案，规范管理。对享受补贴的机具逐台建立</w:t>
      </w:r>
      <w:r>
        <w:rPr>
          <w:rFonts w:hint="eastAsia"/>
          <w:sz w:val="32"/>
          <w:szCs w:val="32"/>
        </w:rPr>
        <w:t>购机补贴档案，严格实行一机一档，做到规范化管理</w:t>
      </w:r>
      <w:r>
        <w:rPr>
          <w:rFonts w:hint="eastAsia"/>
          <w:sz w:val="32"/>
          <w:szCs w:val="32"/>
        </w:rPr>
        <w:t>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、资金使用无重大违规违纪。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我市严格按照农、财两部文件精神认真履职尽责，层层把关、公开公正、公平按程序规范使用补贴资金，通过上级检查和购机手调查，所有资金向农户全部兑付。购机者满意度高，无违规违纪问题。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三、问题和不足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在工作上考虑的还不是很全面；工作方法上创新不足。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四、下步计划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、进一步加强农机购置补贴业务学习。特别是对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年出台的补贴相关政策、规章制度、系统操作等方面要更上一层楼，做到精通，运用自如。</w:t>
      </w:r>
    </w:p>
    <w:p w:rsidR="00CF1582" w:rsidRDefault="003C653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、进一步加强与农机经销企业、购机户的沟通</w:t>
      </w:r>
      <w:r>
        <w:rPr>
          <w:rFonts w:hint="eastAsia"/>
          <w:sz w:val="32"/>
          <w:szCs w:val="32"/>
        </w:rPr>
        <w:t>，确保农机购置补贴资金的合理、高效、科学使用。</w:t>
      </w:r>
    </w:p>
    <w:p w:rsidR="00CF1582" w:rsidRDefault="00CF1582">
      <w:pPr>
        <w:rPr>
          <w:sz w:val="32"/>
          <w:szCs w:val="32"/>
        </w:rPr>
      </w:pPr>
    </w:p>
    <w:p w:rsidR="00CF1582" w:rsidRDefault="00CF1582">
      <w:pPr>
        <w:rPr>
          <w:sz w:val="32"/>
          <w:szCs w:val="32"/>
        </w:rPr>
      </w:pPr>
    </w:p>
    <w:p w:rsidR="00CF1582" w:rsidRDefault="003C6539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钟祥市农机发展中心</w:t>
      </w:r>
    </w:p>
    <w:p w:rsidR="00CF1582" w:rsidRDefault="00CF1582">
      <w:pPr>
        <w:jc w:val="right"/>
        <w:rPr>
          <w:sz w:val="32"/>
          <w:szCs w:val="32"/>
        </w:rPr>
      </w:pPr>
    </w:p>
    <w:p w:rsidR="00CF1582" w:rsidRDefault="003C6539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    </w:t>
      </w:r>
      <w:r>
        <w:rPr>
          <w:rFonts w:hint="eastAsia"/>
          <w:sz w:val="32"/>
          <w:szCs w:val="32"/>
        </w:rPr>
        <w:t xml:space="preserve"> 202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CF1582" w:rsidRDefault="00CF1582">
      <w:pPr>
        <w:rPr>
          <w:sz w:val="32"/>
          <w:szCs w:val="32"/>
        </w:rPr>
      </w:pPr>
    </w:p>
    <w:sectPr w:rsidR="00CF1582" w:rsidSect="00CF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39" w:rsidRDefault="003C6539" w:rsidP="00180EAC">
      <w:r>
        <w:separator/>
      </w:r>
    </w:p>
  </w:endnote>
  <w:endnote w:type="continuationSeparator" w:id="1">
    <w:p w:rsidR="003C6539" w:rsidRDefault="003C6539" w:rsidP="0018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大标宋简">
    <w:altName w:val="MS Mincho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39" w:rsidRDefault="003C6539" w:rsidP="00180EAC">
      <w:r>
        <w:separator/>
      </w:r>
    </w:p>
  </w:footnote>
  <w:footnote w:type="continuationSeparator" w:id="1">
    <w:p w:rsidR="003C6539" w:rsidRDefault="003C6539" w:rsidP="00180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C051031"/>
    <w:rsid w:val="00180EAC"/>
    <w:rsid w:val="003C6539"/>
    <w:rsid w:val="00CF1582"/>
    <w:rsid w:val="21222D6A"/>
    <w:rsid w:val="2C051031"/>
    <w:rsid w:val="7FC7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5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15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F1582"/>
    <w:rPr>
      <w:b/>
    </w:rPr>
  </w:style>
  <w:style w:type="paragraph" w:styleId="a5">
    <w:name w:val="header"/>
    <w:basedOn w:val="a"/>
    <w:link w:val="Char"/>
    <w:rsid w:val="0018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0E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8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0E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简简单单</dc:creator>
  <cp:lastModifiedBy>NJJ</cp:lastModifiedBy>
  <cp:revision>2</cp:revision>
  <dcterms:created xsi:type="dcterms:W3CDTF">2025-02-06T02:18:00Z</dcterms:created>
  <dcterms:modified xsi:type="dcterms:W3CDTF">2025-02-06T09:27:00Z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DED8ABE84B5A4B9EA576D26C78D7F4D9_11</vt:lpwstr>
  </property>
  <property fmtid="{D5CDD505-2E9C-101B-9397-08002B2CF9AE}" pid="4" name="KSOTemplateDocerSaveRecord">
    <vt:lpwstr>eyJoZGlkIjoiY2JlZDAzOTAzYjRlZTA4OGI1MDdhZWMwMmM4ZDIwNTEiLCJ1c2VySWQiOiI0MjA4ODY5MzIifQ==</vt:lpwstr>
  </property>
</Properties>
</file>