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EF" w:rsidRDefault="005751EF">
      <w:pPr>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武当山旅游经济特区</w:t>
      </w:r>
    </w:p>
    <w:p w:rsidR="00783291" w:rsidRDefault="002E157D">
      <w:pPr>
        <w:jc w:val="center"/>
        <w:rPr>
          <w:rFonts w:ascii="仿宋" w:eastAsia="仿宋" w:hAnsi="仿宋"/>
          <w:sz w:val="30"/>
          <w:szCs w:val="30"/>
        </w:rPr>
      </w:pPr>
      <w:r>
        <w:rPr>
          <w:rFonts w:ascii="方正小标宋简体" w:eastAsia="方正小标宋简体" w:hAnsi="方正小标宋简体" w:cs="方正小标宋简体" w:hint="eastAsia"/>
          <w:bCs/>
          <w:sz w:val="44"/>
          <w:szCs w:val="44"/>
        </w:rPr>
        <w:t>农机购置补贴机具核验工作制度</w:t>
      </w:r>
    </w:p>
    <w:p w:rsidR="005751EF" w:rsidRDefault="005751EF">
      <w:pPr>
        <w:ind w:firstLineChars="200" w:firstLine="600"/>
        <w:rPr>
          <w:rFonts w:ascii="仿宋" w:eastAsia="仿宋" w:hAnsi="仿宋" w:hint="eastAsia"/>
          <w:sz w:val="30"/>
          <w:szCs w:val="30"/>
        </w:rPr>
      </w:pPr>
    </w:p>
    <w:p w:rsidR="00783291" w:rsidRDefault="002E157D">
      <w:pPr>
        <w:ind w:firstLineChars="200" w:firstLine="600"/>
        <w:rPr>
          <w:rFonts w:ascii="楷体" w:eastAsia="楷体" w:hAnsi="楷体"/>
          <w:sz w:val="32"/>
          <w:szCs w:val="32"/>
        </w:rPr>
      </w:pPr>
      <w:r>
        <w:rPr>
          <w:rFonts w:ascii="仿宋" w:eastAsia="仿宋" w:hAnsi="仿宋" w:hint="eastAsia"/>
          <w:sz w:val="30"/>
          <w:szCs w:val="30"/>
        </w:rPr>
        <w:t>为做好</w:t>
      </w:r>
      <w:r w:rsidR="005751EF">
        <w:rPr>
          <w:rFonts w:ascii="仿宋" w:eastAsia="仿宋" w:hAnsi="仿宋" w:hint="eastAsia"/>
          <w:sz w:val="30"/>
          <w:szCs w:val="30"/>
        </w:rPr>
        <w:t>武当山旅游经济特区</w:t>
      </w:r>
      <w:r>
        <w:rPr>
          <w:rFonts w:ascii="仿宋" w:eastAsia="仿宋" w:hAnsi="仿宋" w:hint="eastAsia"/>
          <w:sz w:val="30"/>
          <w:szCs w:val="30"/>
        </w:rPr>
        <w:t>农机购置补贴机具核验工作，规范核验行为，防范管理风险，提高办补效率，根据《湖北省农机购置补贴机具核验工作要点（试行）》(鄂农机发〔2019〕4号)，结合</w:t>
      </w:r>
      <w:r w:rsidR="005751EF">
        <w:rPr>
          <w:rFonts w:ascii="仿宋" w:eastAsia="仿宋" w:hAnsi="仿宋" w:hint="eastAsia"/>
          <w:sz w:val="30"/>
          <w:szCs w:val="30"/>
        </w:rPr>
        <w:t>武当山</w:t>
      </w:r>
      <w:r>
        <w:rPr>
          <w:rFonts w:ascii="仿宋" w:eastAsia="仿宋" w:hAnsi="仿宋" w:hint="eastAsia"/>
          <w:sz w:val="30"/>
          <w:szCs w:val="30"/>
        </w:rPr>
        <w:t>实际情况，特制定</w:t>
      </w:r>
      <w:r w:rsidR="005751EF">
        <w:rPr>
          <w:rFonts w:ascii="仿宋" w:eastAsia="仿宋" w:hAnsi="仿宋" w:hint="eastAsia"/>
          <w:sz w:val="30"/>
          <w:szCs w:val="30"/>
        </w:rPr>
        <w:t>武当山旅游经济特区</w:t>
      </w:r>
      <w:r>
        <w:rPr>
          <w:rFonts w:ascii="仿宋" w:eastAsia="仿宋" w:hAnsi="仿宋" w:hint="eastAsia"/>
          <w:sz w:val="30"/>
          <w:szCs w:val="30"/>
        </w:rPr>
        <w:t>农机购置补贴机具核验工作制度。</w:t>
      </w:r>
    </w:p>
    <w:p w:rsidR="00783291" w:rsidRDefault="002E157D">
      <w:pPr>
        <w:ind w:firstLineChars="200" w:firstLine="640"/>
        <w:rPr>
          <w:rFonts w:ascii="楷体" w:eastAsia="楷体" w:hAnsi="楷体"/>
          <w:sz w:val="32"/>
          <w:szCs w:val="32"/>
        </w:rPr>
      </w:pPr>
      <w:r>
        <w:rPr>
          <w:rFonts w:ascii="楷体" w:eastAsia="楷体" w:hAnsi="楷体" w:hint="eastAsia"/>
          <w:sz w:val="32"/>
          <w:szCs w:val="32"/>
        </w:rPr>
        <w:t>一、核验内容</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补贴机具核验是指</w:t>
      </w:r>
      <w:r w:rsidR="005751EF">
        <w:rPr>
          <w:rFonts w:ascii="仿宋" w:eastAsia="仿宋" w:hAnsi="仿宋" w:hint="eastAsia"/>
          <w:sz w:val="32"/>
          <w:szCs w:val="32"/>
        </w:rPr>
        <w:t>武当山旅游经济特区农村综合服务中心</w:t>
      </w:r>
      <w:r>
        <w:rPr>
          <w:rFonts w:ascii="仿宋" w:eastAsia="仿宋" w:hAnsi="仿宋" w:hint="eastAsia"/>
          <w:sz w:val="32"/>
          <w:szCs w:val="32"/>
        </w:rPr>
        <w:t>对从事农业生产的个人和农业生产经营组织（以下简称“购机者”）申报农机购置补贴时提供的相关资料进行形式审核、对机具进行核查的工作。核验的主要内容包括：</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（一）购机者身份信息。个人身份证件或农业生产经营组织工商营业执照（统一社会信用代码）及其法定代表人身份证件等信息；</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（二）购买信息。购买补贴机具税控发票等信息；</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（三）机具信息。机具实物上的固定铭牌信息、农机购置补贴辅助管理系统所对应机具的信息、牌证管理机具的行驶证信息等；</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（四）其他信息。购机者银行卡（折）账号、开户名等</w:t>
      </w:r>
      <w:r>
        <w:rPr>
          <w:rFonts w:ascii="仿宋" w:eastAsia="仿宋" w:hAnsi="仿宋" w:hint="eastAsia"/>
          <w:sz w:val="32"/>
          <w:szCs w:val="32"/>
        </w:rPr>
        <w:lastRenderedPageBreak/>
        <w:t>信息，以及政策实施要求提供的其他必要信息。</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 xml:space="preserve">上述信息的真实性、完整性和有效性由购机者、产销企业和农机安全监理机构分别负责，并承担相应的法律责任。 </w:t>
      </w:r>
    </w:p>
    <w:p w:rsidR="00783291" w:rsidRDefault="002E157D">
      <w:pPr>
        <w:ind w:firstLineChars="200" w:firstLine="640"/>
        <w:rPr>
          <w:rFonts w:ascii="楷体" w:eastAsia="楷体" w:hAnsi="楷体"/>
          <w:sz w:val="32"/>
          <w:szCs w:val="32"/>
        </w:rPr>
      </w:pPr>
      <w:r>
        <w:rPr>
          <w:rFonts w:ascii="楷体" w:eastAsia="楷体" w:hAnsi="楷体" w:hint="eastAsia"/>
          <w:sz w:val="32"/>
          <w:szCs w:val="32"/>
        </w:rPr>
        <w:t>二、核验程序及要求</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（一）受理申请。购机者自主向</w:t>
      </w:r>
      <w:r w:rsidR="005751EF">
        <w:rPr>
          <w:rFonts w:ascii="仿宋" w:eastAsia="仿宋" w:hAnsi="仿宋" w:hint="eastAsia"/>
          <w:sz w:val="32"/>
          <w:szCs w:val="32"/>
        </w:rPr>
        <w:t>武当山旅游经济特区农村综合服务中心持</w:t>
      </w:r>
      <w:r w:rsidR="005156E7">
        <w:rPr>
          <w:rFonts w:ascii="仿宋" w:eastAsia="仿宋" w:hAnsi="仿宋" w:hint="eastAsia"/>
          <w:sz w:val="32"/>
          <w:szCs w:val="32"/>
        </w:rPr>
        <w:t>相关</w:t>
      </w:r>
      <w:r w:rsidR="001B7504">
        <w:rPr>
          <w:rFonts w:ascii="仿宋" w:eastAsia="仿宋" w:hAnsi="仿宋" w:hint="eastAsia"/>
          <w:sz w:val="32"/>
          <w:szCs w:val="32"/>
        </w:rPr>
        <w:t>资料</w:t>
      </w:r>
      <w:r>
        <w:rPr>
          <w:rFonts w:ascii="仿宋" w:eastAsia="仿宋" w:hAnsi="仿宋" w:hint="eastAsia"/>
          <w:sz w:val="32"/>
          <w:szCs w:val="32"/>
        </w:rPr>
        <w:t>提出补贴申请，</w:t>
      </w:r>
      <w:r w:rsidR="005751EF">
        <w:rPr>
          <w:rFonts w:ascii="仿宋" w:eastAsia="仿宋" w:hAnsi="仿宋" w:hint="eastAsia"/>
          <w:sz w:val="32"/>
          <w:szCs w:val="32"/>
        </w:rPr>
        <w:t>农村综合服务中心</w:t>
      </w:r>
      <w:r>
        <w:rPr>
          <w:rFonts w:ascii="仿宋" w:eastAsia="仿宋" w:hAnsi="仿宋" w:hint="eastAsia"/>
          <w:sz w:val="32"/>
          <w:szCs w:val="32"/>
        </w:rPr>
        <w:t>必须及时受理。</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二）资料核验。一是购机者及其身份证件、购机税控发票等资料。购机者为个人的，重点核验购机者本人与其身份证件的肖像照片是否相符，购机税控发票所显示的购机者姓名与购机者身份证件所显示的姓名是否一致；购机者为农业生产经营组织的，重点核验该组织法定代表人本人与其身份证件的肖像照片是否相符，法定代表人身份证件所显示的姓名与工商营业执照所显示的法定代表人姓名是否一致，购机税控发票所显示的购机者名称与工商营业执照所显示的农业生产经营组织名称是否一致。二是银行卡（折）等资料。重点核验购机者填写的银行卡（折）账号、开户名等信息与其携带的银行卡（折）所显示的账号、身份证件所显示的购机者姓名、工商营业执照所显示的农业生产经营组织名称是否一致。三是购机价格真实性承诺。提示购机者确认购机税控发票上的购机金额与其实际全部支付给经销企业的资金是否一致，以及隐瞒不报、提供虚假信息需承担的违规责任。</w:t>
      </w:r>
      <w:r>
        <w:rPr>
          <w:rFonts w:ascii="仿宋" w:eastAsia="仿宋" w:hAnsi="仿宋" w:hint="eastAsia"/>
          <w:sz w:val="32"/>
          <w:szCs w:val="32"/>
        </w:rPr>
        <w:lastRenderedPageBreak/>
        <w:t>四是政策实施要求提供的其他资料。</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未通过核验的，应将所发现的问题一次性告知购机者，并说明完善方法。</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（三）机具核验。一是重点机具核验。单机补贴标准在</w:t>
      </w:r>
      <w:r w:rsidR="00715395">
        <w:rPr>
          <w:rFonts w:ascii="仿宋" w:eastAsia="仿宋" w:hAnsi="仿宋" w:hint="eastAsia"/>
          <w:sz w:val="32"/>
          <w:szCs w:val="32"/>
        </w:rPr>
        <w:t>1</w:t>
      </w:r>
      <w:r>
        <w:rPr>
          <w:rFonts w:ascii="仿宋" w:eastAsia="仿宋" w:hAnsi="仿宋" w:hint="eastAsia"/>
          <w:sz w:val="32"/>
          <w:szCs w:val="32"/>
        </w:rPr>
        <w:t>000元（含</w:t>
      </w:r>
      <w:r w:rsidR="00715395">
        <w:rPr>
          <w:rFonts w:ascii="仿宋" w:eastAsia="仿宋" w:hAnsi="仿宋" w:hint="eastAsia"/>
          <w:sz w:val="32"/>
          <w:szCs w:val="32"/>
        </w:rPr>
        <w:t>1</w:t>
      </w:r>
      <w:r>
        <w:rPr>
          <w:rFonts w:ascii="仿宋" w:eastAsia="仿宋" w:hAnsi="仿宋" w:hint="eastAsia"/>
          <w:sz w:val="32"/>
          <w:szCs w:val="32"/>
        </w:rPr>
        <w:t>000元）以上或者购机者一次性办理补贴2台以上的同型机具为重点机具。重点机具核验必须现场实物核验，重点核验购机税控发票所显示的机具名称、生产企业、型号、发动机号（不带动力的可不核验）、出厂编号与所购实物机具铭牌显示信息是否一致。对牌证管理机具，免于现场实物核验，但需核验购机者携带的《拖拉机和联合收割机行驶证》信息与税控发票所显示的机具信息是否一致。二是非重点机具核验。单机补贴标准在</w:t>
      </w:r>
      <w:r w:rsidR="00715395">
        <w:rPr>
          <w:rFonts w:ascii="仿宋" w:eastAsia="仿宋" w:hAnsi="仿宋" w:hint="eastAsia"/>
          <w:sz w:val="32"/>
          <w:szCs w:val="32"/>
        </w:rPr>
        <w:t>1</w:t>
      </w:r>
      <w:r>
        <w:rPr>
          <w:rFonts w:ascii="仿宋" w:eastAsia="仿宋" w:hAnsi="仿宋" w:hint="eastAsia"/>
          <w:sz w:val="32"/>
          <w:szCs w:val="32"/>
        </w:rPr>
        <w:t>000元（不含</w:t>
      </w:r>
      <w:r w:rsidR="00715395">
        <w:rPr>
          <w:rFonts w:ascii="仿宋" w:eastAsia="仿宋" w:hAnsi="仿宋" w:hint="eastAsia"/>
          <w:sz w:val="32"/>
          <w:szCs w:val="32"/>
        </w:rPr>
        <w:t>1</w:t>
      </w:r>
      <w:r>
        <w:rPr>
          <w:rFonts w:ascii="仿宋" w:eastAsia="仿宋" w:hAnsi="仿宋" w:hint="eastAsia"/>
          <w:sz w:val="32"/>
          <w:szCs w:val="32"/>
        </w:rPr>
        <w:t>000元）以下的为非重点机具，采取补贴资金兑付</w:t>
      </w:r>
      <w:r w:rsidR="00395231">
        <w:rPr>
          <w:rFonts w:ascii="仿宋" w:eastAsia="仿宋" w:hAnsi="仿宋" w:hint="eastAsia"/>
          <w:sz w:val="32"/>
          <w:szCs w:val="32"/>
        </w:rPr>
        <w:t>前</w:t>
      </w:r>
      <w:r>
        <w:rPr>
          <w:rFonts w:ascii="仿宋" w:eastAsia="仿宋" w:hAnsi="仿宋" w:hint="eastAsia"/>
          <w:sz w:val="32"/>
          <w:szCs w:val="32"/>
        </w:rPr>
        <w:t>按比例抽查核验方式进行，抽核内容同重点机具。抽核</w:t>
      </w:r>
      <w:bookmarkStart w:id="0" w:name="_GoBack"/>
      <w:bookmarkEnd w:id="0"/>
      <w:r>
        <w:rPr>
          <w:rFonts w:ascii="仿宋" w:eastAsia="仿宋" w:hAnsi="仿宋" w:hint="eastAsia"/>
          <w:sz w:val="32"/>
          <w:szCs w:val="32"/>
        </w:rPr>
        <w:t>比例不低于全年非重点机具购机总数的</w:t>
      </w:r>
      <w:r w:rsidR="00395231">
        <w:rPr>
          <w:rFonts w:ascii="仿宋" w:eastAsia="仿宋" w:hAnsi="仿宋" w:hint="eastAsia"/>
          <w:sz w:val="32"/>
          <w:szCs w:val="32"/>
        </w:rPr>
        <w:t>3</w:t>
      </w:r>
      <w:r>
        <w:rPr>
          <w:rFonts w:ascii="仿宋" w:eastAsia="仿宋" w:hAnsi="仿宋" w:hint="eastAsia"/>
          <w:sz w:val="32"/>
          <w:szCs w:val="32"/>
        </w:rPr>
        <w:t>0%。</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通过核验的，</w:t>
      </w:r>
      <w:r w:rsidR="00800AF2">
        <w:rPr>
          <w:rFonts w:ascii="仿宋" w:eastAsia="仿宋" w:hAnsi="仿宋" w:hint="eastAsia"/>
          <w:sz w:val="32"/>
          <w:szCs w:val="32"/>
        </w:rPr>
        <w:t>提交登录</w:t>
      </w:r>
      <w:r>
        <w:rPr>
          <w:rFonts w:ascii="仿宋" w:eastAsia="仿宋" w:hAnsi="仿宋" w:hint="eastAsia"/>
          <w:sz w:val="32"/>
          <w:szCs w:val="32"/>
        </w:rPr>
        <w:t>。未通过核验的，应将所发现的问题一次性告知购机者，并说明完善方法。</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（四）复核登记。</w:t>
      </w:r>
      <w:r w:rsidR="00800AF2">
        <w:rPr>
          <w:rFonts w:ascii="仿宋" w:eastAsia="仿宋" w:hAnsi="仿宋" w:hint="eastAsia"/>
          <w:sz w:val="32"/>
          <w:szCs w:val="32"/>
        </w:rPr>
        <w:t>登录人员</w:t>
      </w:r>
      <w:r>
        <w:rPr>
          <w:rFonts w:ascii="仿宋" w:eastAsia="仿宋" w:hAnsi="仿宋" w:hint="eastAsia"/>
          <w:sz w:val="32"/>
          <w:szCs w:val="32"/>
        </w:rPr>
        <w:t>将信息录入湖北省农机购置补贴辅助管理系统，重点复核购机信息与农机购置补贴辅助管理系统内对应的机具信息是否一致，购机税控发票所显示的经销企业与农机购置补贴辅助管理系统内对应的经销信息是否一致，通过后</w:t>
      </w:r>
      <w:r w:rsidR="00800AF2">
        <w:rPr>
          <w:rFonts w:ascii="仿宋" w:eastAsia="仿宋" w:hAnsi="仿宋" w:hint="eastAsia"/>
          <w:sz w:val="32"/>
          <w:szCs w:val="32"/>
        </w:rPr>
        <w:t>登录系统</w:t>
      </w:r>
      <w:r>
        <w:rPr>
          <w:rFonts w:ascii="仿宋" w:eastAsia="仿宋" w:hAnsi="仿宋" w:hint="eastAsia"/>
          <w:sz w:val="32"/>
          <w:szCs w:val="32"/>
        </w:rPr>
        <w:t>。</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lastRenderedPageBreak/>
        <w:t>（五）公示报送。对通过复核的补贴申请信息进行为期不少于30天的公示，公示无异议后报送同级财政部门。</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（六）资料处理。对财政部门未提出疑义的补贴申请，将其核验资料留存备用备查，留存期限不少于5年。</w:t>
      </w:r>
    </w:p>
    <w:p w:rsidR="00783291" w:rsidRDefault="002E157D">
      <w:pPr>
        <w:ind w:firstLineChars="200" w:firstLine="640"/>
        <w:rPr>
          <w:rFonts w:ascii="楷体" w:eastAsia="楷体" w:hAnsi="楷体"/>
          <w:sz w:val="32"/>
          <w:szCs w:val="32"/>
        </w:rPr>
      </w:pPr>
      <w:r>
        <w:rPr>
          <w:rFonts w:ascii="楷体" w:eastAsia="楷体" w:hAnsi="楷体" w:hint="eastAsia"/>
          <w:sz w:val="32"/>
          <w:szCs w:val="32"/>
        </w:rPr>
        <w:t>三、监督管理</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（一）明确职责，加强管理。</w:t>
      </w:r>
      <w:r w:rsidR="00796366">
        <w:rPr>
          <w:rFonts w:ascii="仿宋" w:eastAsia="仿宋" w:hAnsi="仿宋" w:hint="eastAsia"/>
          <w:sz w:val="32"/>
          <w:szCs w:val="32"/>
        </w:rPr>
        <w:t>武当山特区农村综合</w:t>
      </w:r>
      <w:r>
        <w:rPr>
          <w:rFonts w:ascii="仿宋" w:eastAsia="仿宋" w:hAnsi="仿宋" w:hint="eastAsia"/>
          <w:sz w:val="32"/>
          <w:szCs w:val="32"/>
        </w:rPr>
        <w:t>服务中心负责组织对补贴机具进行抽核</w:t>
      </w:r>
      <w:r w:rsidR="00796366">
        <w:rPr>
          <w:rFonts w:ascii="仿宋" w:eastAsia="仿宋" w:hAnsi="仿宋" w:hint="eastAsia"/>
          <w:sz w:val="32"/>
          <w:szCs w:val="32"/>
        </w:rPr>
        <w:t>，并</w:t>
      </w:r>
      <w:r>
        <w:rPr>
          <w:rFonts w:ascii="仿宋" w:eastAsia="仿宋" w:hAnsi="仿宋" w:hint="eastAsia"/>
          <w:sz w:val="32"/>
          <w:szCs w:val="32"/>
        </w:rPr>
        <w:t>加强对核验员的廉政教育和业务培训，建立责任心强、业务素质高、作风优良的核验员队伍。</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二）认真履职，严格核验。实行核验工作责任制，坚持“谁核验、谁签字、谁负责”。机具核验应做到“见人、见机、见票、见永久铭牌”，对照核验内容逐项核验，并且由核验员拍摄购机者与补贴机具的“人机合影” 照片，坚决杜绝虚假核验。对核验员不认真履职、核验不规范的予以通报批评，对核验员虚假核验造成补贴资金损失的，报经有关部门给予党纪政纪处分，直至追究失职渎职法律责任。</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三）推行购机承诺践诺。加强购机者补贴申请行为的自我约束和信用管理，实行补贴申请资料真实性、完整性和有效性的自主承诺，引导其规范参与补贴政策实施。购机时，购机者与经销商应签订《购机补贴承诺书》，并报农机部门存档。</w:t>
      </w:r>
    </w:p>
    <w:p w:rsidR="00783291" w:rsidRDefault="002E157D">
      <w:pPr>
        <w:ind w:firstLineChars="200" w:firstLine="640"/>
        <w:rPr>
          <w:rFonts w:ascii="仿宋" w:eastAsia="仿宋" w:hAnsi="仿宋"/>
          <w:sz w:val="32"/>
          <w:szCs w:val="32"/>
        </w:rPr>
      </w:pPr>
      <w:r>
        <w:rPr>
          <w:rFonts w:ascii="仿宋" w:eastAsia="仿宋" w:hAnsi="仿宋" w:hint="eastAsia"/>
          <w:sz w:val="32"/>
          <w:szCs w:val="32"/>
        </w:rPr>
        <w:t>（四）全面排查违规线索。核验中发现的虚开发票、补</w:t>
      </w:r>
      <w:r>
        <w:rPr>
          <w:rFonts w:ascii="仿宋" w:eastAsia="仿宋" w:hAnsi="仿宋" w:hint="eastAsia"/>
          <w:sz w:val="32"/>
          <w:szCs w:val="32"/>
        </w:rPr>
        <w:lastRenderedPageBreak/>
        <w:t>贴比例畸高、出</w:t>
      </w:r>
      <w:r w:rsidR="00796366">
        <w:rPr>
          <w:rFonts w:ascii="仿宋" w:eastAsia="仿宋" w:hAnsi="仿宋" w:hint="eastAsia"/>
          <w:sz w:val="32"/>
          <w:szCs w:val="32"/>
        </w:rPr>
        <w:t>厂</w:t>
      </w:r>
      <w:r>
        <w:rPr>
          <w:rFonts w:ascii="仿宋" w:eastAsia="仿宋" w:hAnsi="仿宋" w:hint="eastAsia"/>
          <w:sz w:val="32"/>
          <w:szCs w:val="32"/>
        </w:rPr>
        <w:t>编号及铭牌不规范、降低配置、以次充好、骗补套补等违规行为，核验员要逐条书面登记，及时上报上级</w:t>
      </w:r>
      <w:r w:rsidR="00052F10">
        <w:rPr>
          <w:rFonts w:ascii="仿宋" w:eastAsia="仿宋" w:hAnsi="仿宋" w:hint="eastAsia"/>
          <w:sz w:val="32"/>
          <w:szCs w:val="32"/>
        </w:rPr>
        <w:t>主管</w:t>
      </w:r>
      <w:r>
        <w:rPr>
          <w:rFonts w:ascii="仿宋" w:eastAsia="仿宋" w:hAnsi="仿宋" w:hint="eastAsia"/>
          <w:sz w:val="32"/>
          <w:szCs w:val="32"/>
        </w:rPr>
        <w:t>部门，按照相关规定处理。</w:t>
      </w:r>
    </w:p>
    <w:p w:rsidR="00783291" w:rsidRDefault="002E157D">
      <w:pPr>
        <w:ind w:firstLineChars="200" w:firstLine="640"/>
        <w:rPr>
          <w:rFonts w:ascii="楷体" w:eastAsia="楷体" w:hAnsi="楷体"/>
          <w:sz w:val="32"/>
          <w:szCs w:val="32"/>
        </w:rPr>
      </w:pPr>
      <w:r>
        <w:rPr>
          <w:rFonts w:ascii="楷体" w:eastAsia="楷体" w:hAnsi="楷体" w:hint="eastAsia"/>
          <w:sz w:val="32"/>
          <w:szCs w:val="32"/>
        </w:rPr>
        <w:t>四、本制度由</w:t>
      </w:r>
      <w:r w:rsidR="00BA130E">
        <w:rPr>
          <w:rFonts w:ascii="楷体" w:eastAsia="楷体" w:hAnsi="楷体" w:hint="eastAsia"/>
          <w:sz w:val="32"/>
          <w:szCs w:val="32"/>
        </w:rPr>
        <w:t>武当山旅游经济特区农村综合</w:t>
      </w:r>
      <w:r>
        <w:rPr>
          <w:rFonts w:ascii="楷体" w:eastAsia="楷体" w:hAnsi="楷体" w:hint="eastAsia"/>
          <w:sz w:val="32"/>
          <w:szCs w:val="32"/>
        </w:rPr>
        <w:t>服务中心负责解释。</w:t>
      </w:r>
    </w:p>
    <w:p w:rsidR="00783291" w:rsidRDefault="002E157D">
      <w:pPr>
        <w:ind w:firstLineChars="200" w:firstLine="640"/>
        <w:rPr>
          <w:rFonts w:ascii="楷体" w:eastAsia="楷体" w:hAnsi="楷体" w:hint="eastAsia"/>
          <w:sz w:val="32"/>
          <w:szCs w:val="32"/>
        </w:rPr>
      </w:pPr>
      <w:r>
        <w:rPr>
          <w:rFonts w:ascii="楷体" w:eastAsia="楷体" w:hAnsi="楷体" w:hint="eastAsia"/>
          <w:sz w:val="32"/>
          <w:szCs w:val="32"/>
        </w:rPr>
        <w:t>五、本制度自印发之日起执行。</w:t>
      </w:r>
    </w:p>
    <w:p w:rsidR="00BA130E" w:rsidRDefault="00BA130E">
      <w:pPr>
        <w:ind w:firstLineChars="200" w:firstLine="640"/>
        <w:rPr>
          <w:rFonts w:ascii="楷体" w:eastAsia="楷体" w:hAnsi="楷体" w:hint="eastAsia"/>
          <w:sz w:val="32"/>
          <w:szCs w:val="32"/>
        </w:rPr>
      </w:pPr>
    </w:p>
    <w:p w:rsidR="00BA130E" w:rsidRDefault="00BA130E">
      <w:pPr>
        <w:ind w:firstLineChars="200" w:firstLine="640"/>
        <w:rPr>
          <w:rFonts w:ascii="楷体" w:eastAsia="楷体" w:hAnsi="楷体" w:hint="eastAsia"/>
          <w:sz w:val="32"/>
          <w:szCs w:val="32"/>
        </w:rPr>
      </w:pPr>
    </w:p>
    <w:p w:rsidR="00BA130E" w:rsidRDefault="00BA130E">
      <w:pPr>
        <w:ind w:firstLineChars="200" w:firstLine="640"/>
        <w:rPr>
          <w:rFonts w:ascii="楷体" w:eastAsia="楷体" w:hAnsi="楷体" w:hint="eastAsia"/>
          <w:sz w:val="32"/>
          <w:szCs w:val="32"/>
        </w:rPr>
      </w:pPr>
    </w:p>
    <w:p w:rsidR="00BA130E" w:rsidRDefault="00BA130E">
      <w:pPr>
        <w:ind w:firstLineChars="200" w:firstLine="640"/>
        <w:rPr>
          <w:rFonts w:ascii="楷体" w:eastAsia="楷体" w:hAnsi="楷体" w:hint="eastAsia"/>
          <w:sz w:val="32"/>
          <w:szCs w:val="32"/>
        </w:rPr>
      </w:pPr>
    </w:p>
    <w:p w:rsidR="00BA130E" w:rsidRDefault="00BA130E" w:rsidP="00BA130E">
      <w:pPr>
        <w:ind w:firstLineChars="1200" w:firstLine="3840"/>
        <w:rPr>
          <w:rFonts w:ascii="仿宋" w:eastAsia="仿宋" w:hAnsi="仿宋" w:cs="仿宋"/>
          <w:sz w:val="32"/>
          <w:szCs w:val="32"/>
        </w:rPr>
      </w:pPr>
      <w:r>
        <w:rPr>
          <w:rFonts w:ascii="楷体" w:eastAsia="楷体" w:hAnsi="楷体" w:hint="eastAsia"/>
          <w:sz w:val="32"/>
          <w:szCs w:val="32"/>
        </w:rPr>
        <w:t>2020年3月10日</w:t>
      </w:r>
    </w:p>
    <w:sectPr w:rsidR="00BA130E" w:rsidSect="0078329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3291"/>
    <w:rsid w:val="00052F10"/>
    <w:rsid w:val="001B7504"/>
    <w:rsid w:val="002E157D"/>
    <w:rsid w:val="00395231"/>
    <w:rsid w:val="004F5669"/>
    <w:rsid w:val="005156E7"/>
    <w:rsid w:val="005751EF"/>
    <w:rsid w:val="00715395"/>
    <w:rsid w:val="00783291"/>
    <w:rsid w:val="00796366"/>
    <w:rsid w:val="00800AF2"/>
    <w:rsid w:val="00927DBD"/>
    <w:rsid w:val="00BA130E"/>
    <w:rsid w:val="00C52DC1"/>
    <w:rsid w:val="00D974A5"/>
    <w:rsid w:val="02880FA2"/>
    <w:rsid w:val="0F840C3E"/>
    <w:rsid w:val="10421E36"/>
    <w:rsid w:val="13D36E34"/>
    <w:rsid w:val="20D208E3"/>
    <w:rsid w:val="23403448"/>
    <w:rsid w:val="238E3837"/>
    <w:rsid w:val="23A3393B"/>
    <w:rsid w:val="25711B89"/>
    <w:rsid w:val="258673B7"/>
    <w:rsid w:val="2AD60BDF"/>
    <w:rsid w:val="30D44148"/>
    <w:rsid w:val="414510C9"/>
    <w:rsid w:val="419D1EB1"/>
    <w:rsid w:val="452E6E5A"/>
    <w:rsid w:val="483F58D5"/>
    <w:rsid w:val="49182380"/>
    <w:rsid w:val="57596E06"/>
    <w:rsid w:val="5E40283B"/>
    <w:rsid w:val="60BE0B0B"/>
    <w:rsid w:val="66BF75EC"/>
    <w:rsid w:val="7E216A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32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311</Words>
  <Characters>1779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cp:lastPrinted>2020-03-26T02:50:00Z</cp:lastPrinted>
  <dcterms:created xsi:type="dcterms:W3CDTF">2021-03-04T06:50:00Z</dcterms:created>
  <dcterms:modified xsi:type="dcterms:W3CDTF">2021-03-04T07:19:00Z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