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600" w:lineRule="atLeast"/>
        <w:ind w:left="0" w:right="0" w:firstLine="0"/>
        <w:jc w:val="center"/>
        <w:rPr>
          <w:rFonts w:ascii="微软雅黑" w:hAnsi="微软雅黑" w:eastAsia="微软雅黑" w:cs="微软雅黑"/>
          <w:i w:val="0"/>
          <w:iCs w:val="0"/>
          <w:caps w:val="0"/>
          <w:color w:val="333333"/>
          <w:spacing w:val="0"/>
          <w:sz w:val="24"/>
          <w:szCs w:val="24"/>
        </w:rPr>
      </w:pPr>
      <w:r>
        <w:rPr>
          <w:rStyle w:val="7"/>
          <w:rFonts w:ascii="方正小标宋简体" w:hAnsi="方正小标宋简体" w:eastAsia="方正小标宋简体" w:cs="方正小标宋简体"/>
          <w:b/>
          <w:bCs/>
          <w:i w:val="0"/>
          <w:iCs w:val="0"/>
          <w:caps w:val="0"/>
          <w:color w:val="333333"/>
          <w:spacing w:val="0"/>
          <w:sz w:val="43"/>
          <w:szCs w:val="43"/>
          <w:shd w:val="clear" w:fill="FFFFFF"/>
        </w:rPr>
        <w:t>仙桃市</w:t>
      </w:r>
      <w:r>
        <w:rPr>
          <w:rStyle w:val="7"/>
          <w:rFonts w:hint="eastAsia" w:ascii="方正小标宋简体" w:hAnsi="方正小标宋简体" w:eastAsia="方正小标宋简体" w:cs="方正小标宋简体"/>
          <w:b/>
          <w:bCs/>
          <w:i w:val="0"/>
          <w:iCs w:val="0"/>
          <w:caps w:val="0"/>
          <w:color w:val="333333"/>
          <w:spacing w:val="0"/>
          <w:sz w:val="43"/>
          <w:szCs w:val="43"/>
          <w:shd w:val="clear" w:fill="FFFFFF"/>
        </w:rPr>
        <w:t>202</w:t>
      </w:r>
      <w:r>
        <w:rPr>
          <w:rStyle w:val="7"/>
          <w:rFonts w:hint="eastAsia" w:ascii="方正小标宋简体" w:hAnsi="方正小标宋简体" w:eastAsia="方正小标宋简体" w:cs="方正小标宋简体"/>
          <w:b/>
          <w:bCs/>
          <w:i w:val="0"/>
          <w:iCs w:val="0"/>
          <w:caps w:val="0"/>
          <w:color w:val="333333"/>
          <w:spacing w:val="0"/>
          <w:sz w:val="43"/>
          <w:szCs w:val="43"/>
          <w:shd w:val="clear" w:fill="FFFFFF"/>
          <w:lang w:val="en-US" w:eastAsia="zh-CN"/>
        </w:rPr>
        <w:t>5</w:t>
      </w:r>
      <w:r>
        <w:rPr>
          <w:rStyle w:val="7"/>
          <w:rFonts w:hint="eastAsia" w:ascii="方正小标宋简体" w:hAnsi="方正小标宋简体" w:eastAsia="方正小标宋简体" w:cs="方正小标宋简体"/>
          <w:b/>
          <w:bCs/>
          <w:i w:val="0"/>
          <w:iCs w:val="0"/>
          <w:caps w:val="0"/>
          <w:color w:val="333333"/>
          <w:spacing w:val="0"/>
          <w:sz w:val="43"/>
          <w:szCs w:val="43"/>
          <w:shd w:val="clear" w:fill="FFFFFF"/>
        </w:rPr>
        <w:t>年农机购置补贴政策落实情况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360" w:lineRule="atLeast"/>
        <w:ind w:left="0" w:right="0" w:firstLine="640" w:firstLineChars="200"/>
        <w:jc w:val="left"/>
        <w:rPr>
          <w:rFonts w:hint="eastAsia" w:ascii="仿宋" w:hAnsi="仿宋" w:eastAsia="仿宋" w:cs="仿宋"/>
          <w:b w:val="0"/>
          <w:bCs w:val="0"/>
          <w:i w:val="0"/>
          <w:iCs w:val="0"/>
          <w:caps w:val="0"/>
          <w:color w:val="333333"/>
          <w:spacing w:val="0"/>
          <w:sz w:val="32"/>
          <w:szCs w:val="32"/>
          <w:shd w:val="clear" w:fill="FFFFFF"/>
        </w:rPr>
      </w:pPr>
      <w:r>
        <w:rPr>
          <w:rFonts w:hint="eastAsia" w:ascii="仿宋" w:hAnsi="仿宋" w:eastAsia="仿宋" w:cs="仿宋"/>
          <w:b w:val="0"/>
          <w:bCs w:val="0"/>
          <w:i w:val="0"/>
          <w:iCs w:val="0"/>
          <w:caps w:val="0"/>
          <w:color w:val="333333"/>
          <w:spacing w:val="0"/>
          <w:sz w:val="32"/>
          <w:szCs w:val="32"/>
          <w:shd w:val="clear" w:fill="FFFFFF"/>
        </w:rPr>
        <w:t>20</w:t>
      </w:r>
      <w:r>
        <w:rPr>
          <w:rFonts w:hint="eastAsia" w:ascii="仿宋" w:hAnsi="仿宋" w:eastAsia="仿宋" w:cs="仿宋"/>
          <w:b w:val="0"/>
          <w:bCs w:val="0"/>
          <w:i w:val="0"/>
          <w:iCs w:val="0"/>
          <w:caps w:val="0"/>
          <w:color w:val="333333"/>
          <w:spacing w:val="0"/>
          <w:sz w:val="32"/>
          <w:szCs w:val="32"/>
          <w:shd w:val="clear" w:fill="FFFFFF"/>
          <w:lang w:val="en-US" w:eastAsia="zh-CN"/>
        </w:rPr>
        <w:t>25</w:t>
      </w:r>
      <w:r>
        <w:rPr>
          <w:rFonts w:hint="eastAsia" w:ascii="仿宋" w:hAnsi="仿宋" w:eastAsia="仿宋" w:cs="仿宋"/>
          <w:b w:val="0"/>
          <w:bCs w:val="0"/>
          <w:i w:val="0"/>
          <w:iCs w:val="0"/>
          <w:caps w:val="0"/>
          <w:color w:val="333333"/>
          <w:spacing w:val="0"/>
          <w:sz w:val="32"/>
          <w:szCs w:val="32"/>
          <w:shd w:val="clear" w:fill="FFFFFF"/>
        </w:rPr>
        <w:t>年，根据《省农业农村厅、省财政厅关于印发</w:t>
      </w:r>
      <w:r>
        <w:rPr>
          <w:rFonts w:hint="eastAsia" w:ascii="仿宋" w:hAnsi="仿宋" w:eastAsia="仿宋" w:cs="仿宋"/>
          <w:b w:val="0"/>
          <w:bCs w:val="0"/>
          <w:i w:val="0"/>
          <w:iCs w:val="0"/>
          <w:caps w:val="0"/>
          <w:color w:val="333333"/>
          <w:spacing w:val="0"/>
          <w:sz w:val="32"/>
          <w:szCs w:val="32"/>
          <w:lang w:val="en-US" w:eastAsia="zh-CN"/>
        </w:rPr>
        <w:t>&lt;</w:t>
      </w:r>
      <w:r>
        <w:rPr>
          <w:rFonts w:hint="eastAsia" w:ascii="仿宋" w:hAnsi="仿宋" w:eastAsia="仿宋" w:cs="仿宋"/>
          <w:b w:val="0"/>
          <w:bCs w:val="0"/>
          <w:i w:val="0"/>
          <w:iCs w:val="0"/>
          <w:caps w:val="0"/>
          <w:color w:val="333333"/>
          <w:spacing w:val="0"/>
          <w:sz w:val="32"/>
          <w:szCs w:val="32"/>
        </w:rPr>
        <w:t>湖北省2024-2026年农机购置与应用补贴实施方案</w:t>
      </w:r>
      <w:r>
        <w:rPr>
          <w:rFonts w:hint="eastAsia" w:ascii="仿宋" w:hAnsi="仿宋" w:eastAsia="仿宋" w:cs="仿宋"/>
          <w:b w:val="0"/>
          <w:bCs w:val="0"/>
          <w:i w:val="0"/>
          <w:iCs w:val="0"/>
          <w:caps w:val="0"/>
          <w:color w:val="333333"/>
          <w:spacing w:val="0"/>
          <w:sz w:val="32"/>
          <w:szCs w:val="32"/>
          <w:lang w:val="en-US" w:eastAsia="zh-CN"/>
        </w:rPr>
        <w:t>&gt;</w:t>
      </w:r>
      <w:r>
        <w:rPr>
          <w:rFonts w:hint="eastAsia" w:ascii="仿宋" w:hAnsi="仿宋" w:eastAsia="仿宋" w:cs="仿宋"/>
          <w:b w:val="0"/>
          <w:bCs w:val="0"/>
          <w:i w:val="0"/>
          <w:iCs w:val="0"/>
          <w:caps w:val="0"/>
          <w:color w:val="333333"/>
          <w:spacing w:val="0"/>
          <w:sz w:val="32"/>
          <w:szCs w:val="32"/>
        </w:rPr>
        <w:t>的通知</w:t>
      </w:r>
      <w:r>
        <w:rPr>
          <w:rFonts w:hint="eastAsia" w:ascii="仿宋" w:hAnsi="仿宋" w:eastAsia="仿宋" w:cs="仿宋"/>
          <w:b w:val="0"/>
          <w:bCs w:val="0"/>
          <w:i w:val="0"/>
          <w:iCs w:val="0"/>
          <w:caps w:val="0"/>
          <w:color w:val="333333"/>
          <w:spacing w:val="0"/>
          <w:sz w:val="32"/>
          <w:szCs w:val="32"/>
          <w:shd w:val="clear" w:fill="FFFFFF"/>
        </w:rPr>
        <w:t>》（鄂农发〔202</w:t>
      </w:r>
      <w:r>
        <w:rPr>
          <w:rFonts w:hint="eastAsia" w:ascii="仿宋" w:hAnsi="仿宋" w:eastAsia="仿宋" w:cs="仿宋"/>
          <w:b w:val="0"/>
          <w:bCs w:val="0"/>
          <w:i w:val="0"/>
          <w:iCs w:val="0"/>
          <w:caps w:val="0"/>
          <w:color w:val="333333"/>
          <w:spacing w:val="0"/>
          <w:sz w:val="32"/>
          <w:szCs w:val="32"/>
          <w:shd w:val="clear" w:fill="FFFFFF"/>
          <w:lang w:val="en-US" w:eastAsia="zh-CN"/>
        </w:rPr>
        <w:t>4</w:t>
      </w:r>
      <w:r>
        <w:rPr>
          <w:rFonts w:hint="eastAsia" w:ascii="仿宋" w:hAnsi="仿宋" w:eastAsia="仿宋" w:cs="仿宋"/>
          <w:b w:val="0"/>
          <w:bCs w:val="0"/>
          <w:i w:val="0"/>
          <w:iCs w:val="0"/>
          <w:caps w:val="0"/>
          <w:color w:val="333333"/>
          <w:spacing w:val="0"/>
          <w:sz w:val="32"/>
          <w:szCs w:val="32"/>
          <w:shd w:val="clear" w:fill="FFFFFF"/>
        </w:rPr>
        <w:t>〕</w:t>
      </w:r>
      <w:r>
        <w:rPr>
          <w:rFonts w:hint="eastAsia" w:ascii="仿宋" w:hAnsi="仿宋" w:eastAsia="仿宋" w:cs="仿宋"/>
          <w:b w:val="0"/>
          <w:bCs w:val="0"/>
          <w:i w:val="0"/>
          <w:iCs w:val="0"/>
          <w:caps w:val="0"/>
          <w:color w:val="333333"/>
          <w:spacing w:val="0"/>
          <w:sz w:val="32"/>
          <w:szCs w:val="32"/>
          <w:shd w:val="clear" w:fill="FFFFFF"/>
          <w:lang w:val="en-US" w:eastAsia="zh-CN"/>
        </w:rPr>
        <w:t>44</w:t>
      </w:r>
      <w:r>
        <w:rPr>
          <w:rFonts w:hint="eastAsia" w:ascii="仿宋" w:hAnsi="仿宋" w:eastAsia="仿宋" w:cs="仿宋"/>
          <w:b w:val="0"/>
          <w:bCs w:val="0"/>
          <w:i w:val="0"/>
          <w:iCs w:val="0"/>
          <w:caps w:val="0"/>
          <w:color w:val="333333"/>
          <w:spacing w:val="0"/>
          <w:sz w:val="32"/>
          <w:szCs w:val="32"/>
          <w:shd w:val="clear" w:fill="FFFFFF"/>
        </w:rPr>
        <w:t>号）文件的相关要求，为支持广大农民群众及农业生产经营组织购置先进适用的农业机械，推进农业机械化全程全面高质量发展，为乡村全面振兴、农业农村现代化提供坚实支撑</w:t>
      </w:r>
      <w:r>
        <w:rPr>
          <w:rFonts w:hint="eastAsia" w:ascii="仿宋" w:hAnsi="仿宋" w:eastAsia="仿宋" w:cs="仿宋"/>
          <w:b w:val="0"/>
          <w:bCs w:val="0"/>
          <w:i w:val="0"/>
          <w:iCs w:val="0"/>
          <w:caps w:val="0"/>
          <w:color w:val="333333"/>
          <w:spacing w:val="0"/>
          <w:sz w:val="32"/>
          <w:szCs w:val="32"/>
          <w:shd w:val="clear" w:fill="FFFFFF"/>
          <w:lang w:val="en-US" w:eastAsia="zh-CN"/>
        </w:rPr>
        <w:t>,</w:t>
      </w:r>
      <w:r>
        <w:rPr>
          <w:rFonts w:hint="eastAsia" w:ascii="仿宋" w:hAnsi="仿宋" w:eastAsia="仿宋" w:cs="仿宋"/>
          <w:b w:val="0"/>
          <w:bCs w:val="0"/>
          <w:i w:val="0"/>
          <w:iCs w:val="0"/>
          <w:caps w:val="0"/>
          <w:color w:val="333333"/>
          <w:spacing w:val="0"/>
          <w:sz w:val="32"/>
          <w:szCs w:val="32"/>
          <w:shd w:val="clear" w:fill="FFFFFF"/>
        </w:rPr>
        <w:t>我们严格按照方案开展了此项工作。现将202</w:t>
      </w:r>
      <w:r>
        <w:rPr>
          <w:rFonts w:hint="eastAsia" w:ascii="仿宋" w:hAnsi="仿宋" w:eastAsia="仿宋" w:cs="仿宋"/>
          <w:b w:val="0"/>
          <w:bCs w:val="0"/>
          <w:i w:val="0"/>
          <w:iCs w:val="0"/>
          <w:caps w:val="0"/>
          <w:color w:val="333333"/>
          <w:spacing w:val="0"/>
          <w:sz w:val="32"/>
          <w:szCs w:val="32"/>
          <w:shd w:val="clear" w:fill="FFFFFF"/>
          <w:lang w:val="en-US" w:eastAsia="zh-CN"/>
        </w:rPr>
        <w:t>5</w:t>
      </w:r>
      <w:r>
        <w:rPr>
          <w:rFonts w:hint="eastAsia" w:ascii="仿宋" w:hAnsi="仿宋" w:eastAsia="仿宋" w:cs="仿宋"/>
          <w:b w:val="0"/>
          <w:bCs w:val="0"/>
          <w:i w:val="0"/>
          <w:iCs w:val="0"/>
          <w:caps w:val="0"/>
          <w:color w:val="333333"/>
          <w:spacing w:val="0"/>
          <w:sz w:val="32"/>
          <w:szCs w:val="32"/>
          <w:shd w:val="clear" w:fill="FFFFFF"/>
        </w:rPr>
        <w:t>年我市实施农机购置补贴工作情况汇报如下：</w:t>
      </w:r>
    </w:p>
    <w:p>
      <w:pPr>
        <w:ind w:firstLine="640" w:firstLineChars="200"/>
        <w:rPr>
          <w:rFonts w:hint="eastAsia" w:ascii="黑体" w:hAnsi="黑体" w:eastAsia="黑体" w:cs="黑体"/>
          <w:sz w:val="32"/>
          <w:szCs w:val="32"/>
          <w:lang w:eastAsia="zh-CN"/>
        </w:rPr>
      </w:pPr>
      <w:r>
        <w:rPr>
          <w:rFonts w:hint="eastAsia" w:ascii="黑体" w:hAnsi="黑体" w:eastAsia="黑体" w:cs="黑体"/>
          <w:b w:val="0"/>
          <w:bCs w:val="0"/>
          <w:i w:val="0"/>
          <w:iCs w:val="0"/>
          <w:caps w:val="0"/>
          <w:color w:val="333333"/>
          <w:spacing w:val="0"/>
          <w:sz w:val="32"/>
          <w:szCs w:val="32"/>
          <w:shd w:val="clear" w:fill="FFFFFF"/>
          <w:lang w:eastAsia="zh-CN"/>
        </w:rPr>
        <w:t>一、工作成效</w:t>
      </w:r>
    </w:p>
    <w:p>
      <w:pPr>
        <w:keepNext w:val="0"/>
        <w:keepLines w:val="0"/>
        <w:widowControl/>
        <w:suppressLineNumbers w:val="0"/>
        <w:pBdr>
          <w:top w:val="none" w:color="DDDDDD" w:sz="0" w:space="0"/>
          <w:left w:val="none" w:color="DDDDDD" w:sz="0" w:space="0"/>
          <w:bottom w:val="none" w:color="DDDDDD" w:sz="0" w:space="0"/>
          <w:right w:val="none" w:color="DDDDDD" w:sz="0" w:space="0"/>
        </w:pBdr>
        <w:spacing w:before="0" w:beforeAutospacing="0" w:after="0" w:afterAutospacing="0"/>
        <w:ind w:left="0" w:right="0" w:firstLine="640"/>
        <w:jc w:val="both"/>
        <w:rPr>
          <w:rFonts w:hint="eastAsia" w:ascii="仿宋" w:hAnsi="仿宋" w:eastAsia="仿宋" w:cs="仿宋"/>
          <w:color w:val="343A40"/>
          <w:kern w:val="0"/>
          <w:sz w:val="32"/>
          <w:szCs w:val="32"/>
          <w:u w:val="none"/>
          <w:lang w:val="en-US" w:eastAsia="zh-CN" w:bidi="ar"/>
        </w:rPr>
      </w:pPr>
      <w:r>
        <w:rPr>
          <w:rFonts w:hint="eastAsia" w:ascii="仿宋" w:hAnsi="仿宋" w:eastAsia="仿宋" w:cs="仿宋"/>
          <w:sz w:val="32"/>
          <w:szCs w:val="32"/>
        </w:rPr>
        <w:t>20</w:t>
      </w:r>
      <w:r>
        <w:rPr>
          <w:rFonts w:hint="eastAsia" w:ascii="仿宋" w:hAnsi="仿宋" w:eastAsia="仿宋" w:cs="仿宋"/>
          <w:sz w:val="32"/>
          <w:szCs w:val="32"/>
          <w:lang w:val="en-US" w:eastAsia="zh-CN"/>
        </w:rPr>
        <w:t>25</w:t>
      </w:r>
      <w:r>
        <w:rPr>
          <w:rFonts w:hint="eastAsia" w:ascii="仿宋" w:hAnsi="仿宋" w:eastAsia="仿宋" w:cs="仿宋"/>
          <w:sz w:val="32"/>
          <w:szCs w:val="32"/>
        </w:rPr>
        <w:t>年，省内分解下达我市农机购置补贴资金</w:t>
      </w:r>
      <w:r>
        <w:rPr>
          <w:rFonts w:hint="eastAsia" w:ascii="仿宋" w:hAnsi="仿宋" w:eastAsia="仿宋" w:cs="仿宋"/>
          <w:sz w:val="32"/>
          <w:szCs w:val="32"/>
          <w:lang w:val="en-US" w:eastAsia="zh-CN"/>
        </w:rPr>
        <w:t>3308.772</w:t>
      </w:r>
      <w:r>
        <w:rPr>
          <w:rFonts w:hint="eastAsia" w:ascii="仿宋" w:hAnsi="仿宋" w:eastAsia="仿宋" w:cs="仿宋"/>
          <w:sz w:val="32"/>
          <w:szCs w:val="32"/>
        </w:rPr>
        <w:t>万元</w:t>
      </w:r>
      <w:r>
        <w:rPr>
          <w:rFonts w:hint="eastAsia" w:ascii="仿宋" w:hAnsi="仿宋" w:eastAsia="仿宋" w:cs="仿宋"/>
          <w:sz w:val="32"/>
          <w:szCs w:val="32"/>
          <w:lang w:val="en-US" w:eastAsia="zh-CN"/>
        </w:rPr>
        <w:t>(其中2025年中央补贴1822</w:t>
      </w:r>
      <w:r>
        <w:rPr>
          <w:rFonts w:hint="eastAsia" w:ascii="仿宋" w:hAnsi="仿宋" w:eastAsia="仿宋" w:cs="仿宋"/>
          <w:sz w:val="32"/>
          <w:szCs w:val="32"/>
        </w:rPr>
        <w:t>万元</w:t>
      </w:r>
      <w:r>
        <w:rPr>
          <w:rFonts w:hint="eastAsia" w:ascii="仿宋" w:hAnsi="仿宋" w:eastAsia="仿宋" w:cs="仿宋"/>
          <w:sz w:val="32"/>
          <w:szCs w:val="32"/>
          <w:lang w:val="en-US" w:eastAsia="zh-CN"/>
        </w:rPr>
        <w:t>，省级下达配套资金120万元，2024年接转资金1366.772</w:t>
      </w:r>
      <w:r>
        <w:rPr>
          <w:rFonts w:hint="eastAsia" w:ascii="仿宋" w:hAnsi="仿宋" w:eastAsia="仿宋" w:cs="仿宋"/>
          <w:sz w:val="32"/>
          <w:szCs w:val="32"/>
        </w:rPr>
        <w:t>万元</w:t>
      </w:r>
      <w:r>
        <w:rPr>
          <w:rFonts w:hint="eastAsia" w:ascii="仿宋" w:hAnsi="仿宋" w:eastAsia="仿宋" w:cs="仿宋"/>
          <w:sz w:val="32"/>
          <w:szCs w:val="32"/>
          <w:lang w:val="en-US" w:eastAsia="zh-CN"/>
        </w:rPr>
        <w:t>）。当年结算资金2631.237万元（其中农机购置补贴2529.345万元，报废补贴101.892万元），</w:t>
      </w:r>
      <w:r>
        <w:rPr>
          <w:rFonts w:hint="eastAsia" w:ascii="仿宋" w:hAnsi="仿宋" w:eastAsia="仿宋" w:cs="仿宋"/>
          <w:color w:val="343A40"/>
          <w:kern w:val="0"/>
          <w:sz w:val="32"/>
          <w:szCs w:val="32"/>
          <w:u w:val="none"/>
          <w:lang w:val="en-US" w:eastAsia="zh-CN" w:bidi="ar"/>
        </w:rPr>
        <w:t>我市2025年度结余农机购置补贴资金677.535万元。</w:t>
      </w:r>
    </w:p>
    <w:p>
      <w:pPr>
        <w:keepNext w:val="0"/>
        <w:keepLines w:val="0"/>
        <w:widowControl/>
        <w:suppressLineNumbers w:val="0"/>
        <w:pBdr>
          <w:top w:val="none" w:color="DDDDDD" w:sz="0" w:space="0"/>
          <w:left w:val="none" w:color="DDDDDD" w:sz="0" w:space="0"/>
          <w:bottom w:val="none" w:color="DDDDDD" w:sz="0" w:space="0"/>
          <w:right w:val="none" w:color="DDDDDD" w:sz="0" w:space="0"/>
        </w:pBdr>
        <w:spacing w:before="0" w:beforeAutospacing="0" w:after="0" w:afterAutospacing="0"/>
        <w:ind w:left="0" w:right="0" w:firstLine="640"/>
        <w:jc w:val="both"/>
        <w:rPr>
          <w:rFonts w:hint="eastAsia" w:ascii="黑体" w:hAnsi="黑体" w:eastAsia="黑体" w:cs="黑体"/>
          <w:color w:val="343A40"/>
          <w:kern w:val="0"/>
          <w:sz w:val="32"/>
          <w:szCs w:val="32"/>
          <w:u w:val="none"/>
          <w:lang w:val="en-US" w:eastAsia="zh-CN" w:bidi="ar"/>
        </w:rPr>
      </w:pPr>
      <w:r>
        <w:rPr>
          <w:rFonts w:hint="eastAsia" w:ascii="黑体" w:hAnsi="黑体" w:eastAsia="黑体" w:cs="黑体"/>
          <w:color w:val="343A40"/>
          <w:kern w:val="0"/>
          <w:sz w:val="32"/>
          <w:szCs w:val="32"/>
          <w:u w:val="none"/>
          <w:lang w:val="en-US" w:eastAsia="zh-CN" w:bidi="ar"/>
        </w:rPr>
        <w:t>二、工作措施</w:t>
      </w:r>
    </w:p>
    <w:p>
      <w:pPr>
        <w:pStyle w:val="3"/>
        <w:keepNext w:val="0"/>
        <w:keepLines w:val="0"/>
        <w:pageBreakBefore w:val="0"/>
        <w:widowControl/>
        <w:numPr>
          <w:ilvl w:val="0"/>
          <w:numId w:val="0"/>
        </w:numPr>
        <w:kinsoku/>
        <w:wordWrap/>
        <w:overflowPunct/>
        <w:topLinePunct/>
        <w:autoSpaceDE w:val="0"/>
        <w:autoSpaceDN w:val="0"/>
        <w:bidi w:val="0"/>
        <w:adjustRightInd/>
        <w:snapToGrid/>
        <w:spacing w:line="600" w:lineRule="exact"/>
        <w:ind w:right="0" w:rightChars="0" w:firstLine="643" w:firstLineChars="200"/>
        <w:jc w:val="both"/>
        <w:textAlignment w:val="baseline"/>
        <w:outlineLvl w:val="9"/>
        <w:rPr>
          <w:rFonts w:hint="eastAsia" w:ascii="黑体" w:hAnsi="黑体" w:eastAsia="黑体" w:cs="黑体"/>
          <w:spacing w:val="0"/>
          <w:sz w:val="32"/>
          <w:szCs w:val="32"/>
          <w:lang w:val="en-US" w:eastAsia="zh-CN"/>
        </w:rPr>
      </w:pPr>
      <w:r>
        <w:rPr>
          <w:rFonts w:hint="eastAsia" w:ascii="仿宋" w:hAnsi="仿宋" w:eastAsia="仿宋" w:cs="仿宋"/>
          <w:b/>
          <w:bCs/>
          <w:spacing w:val="0"/>
          <w:sz w:val="32"/>
          <w:szCs w:val="32"/>
          <w:lang w:val="en-US" w:eastAsia="zh-CN"/>
        </w:rPr>
        <w:t>1、</w:t>
      </w:r>
      <w:r>
        <w:rPr>
          <w:rFonts w:hint="eastAsia" w:ascii="仿宋" w:hAnsi="仿宋" w:eastAsia="仿宋" w:cs="仿宋"/>
          <w:b/>
          <w:bCs/>
          <w:spacing w:val="0"/>
          <w:sz w:val="32"/>
          <w:szCs w:val="32"/>
        </w:rPr>
        <w:t>规范实施农机购置与应用补贴政策</w:t>
      </w:r>
      <w:r>
        <w:rPr>
          <w:rFonts w:hint="eastAsia" w:ascii="仿宋" w:hAnsi="仿宋" w:eastAsia="仿宋" w:cs="仿宋"/>
          <w:spacing w:val="0"/>
          <w:sz w:val="32"/>
          <w:szCs w:val="32"/>
        </w:rPr>
        <w:t>。</w:t>
      </w:r>
      <w:r>
        <w:rPr>
          <w:rFonts w:hint="eastAsia" w:ascii="仿宋" w:hAnsi="仿宋" w:eastAsia="仿宋" w:cs="仿宋"/>
          <w:spacing w:val="0"/>
          <w:sz w:val="32"/>
          <w:szCs w:val="32"/>
          <w:lang w:val="en-US" w:eastAsia="zh-CN"/>
        </w:rPr>
        <w:t>2025年，省下达我市农机购机补贴资金1942万元，上年结余1366.772万元，总计</w:t>
      </w:r>
      <w:r>
        <w:rPr>
          <w:rFonts w:hint="eastAsia" w:ascii="仿宋" w:hAnsi="仿宋" w:eastAsia="仿宋" w:cs="仿宋"/>
          <w:sz w:val="32"/>
          <w:szCs w:val="32"/>
          <w:lang w:val="en-US" w:eastAsia="zh-CN"/>
        </w:rPr>
        <w:t>3308.772</w:t>
      </w:r>
      <w:r>
        <w:rPr>
          <w:rFonts w:hint="eastAsia" w:ascii="仿宋" w:hAnsi="仿宋" w:eastAsia="仿宋" w:cs="仿宋"/>
          <w:spacing w:val="0"/>
          <w:sz w:val="32"/>
          <w:szCs w:val="32"/>
          <w:lang w:val="en-US" w:eastAsia="zh-CN"/>
        </w:rPr>
        <w:t>万元用于我市2025年农机购置补贴工作。我们</w:t>
      </w:r>
      <w:r>
        <w:rPr>
          <w:rFonts w:hint="eastAsia" w:ascii="仿宋" w:hAnsi="仿宋" w:eastAsia="仿宋" w:cs="仿宋"/>
          <w:spacing w:val="0"/>
          <w:sz w:val="32"/>
          <w:szCs w:val="32"/>
        </w:rPr>
        <w:t>加大补贴政策宣传力度</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lang w:val="en-US" w:eastAsia="zh-CN"/>
        </w:rPr>
        <w:t>继续在农机大市场开设“农机购置补贴便民服务窗口”，受理补贴机具的申请与牌证办理工作。为了加大资金兑付力度，</w:t>
      </w:r>
      <w:r>
        <w:rPr>
          <w:rFonts w:hint="eastAsia" w:ascii="仿宋" w:hAnsi="仿宋" w:eastAsia="仿宋" w:cs="仿宋"/>
          <w:spacing w:val="0"/>
          <w:sz w:val="32"/>
          <w:szCs w:val="32"/>
        </w:rPr>
        <w:t>加强补贴资金监管，</w:t>
      </w:r>
      <w:r>
        <w:rPr>
          <w:rFonts w:hint="eastAsia" w:ascii="仿宋" w:hAnsi="仿宋" w:eastAsia="仿宋" w:cs="仿宋"/>
          <w:spacing w:val="0"/>
          <w:sz w:val="32"/>
          <w:szCs w:val="32"/>
          <w:lang w:val="en-US" w:eastAsia="zh-CN"/>
        </w:rPr>
        <w:t>2025年</w:t>
      </w:r>
      <w:r>
        <w:rPr>
          <w:rFonts w:hint="eastAsia" w:ascii="仿宋" w:hAnsi="仿宋" w:eastAsia="仿宋" w:cs="仿宋"/>
          <w:spacing w:val="0"/>
          <w:sz w:val="32"/>
          <w:szCs w:val="32"/>
          <w:lang w:eastAsia="zh-CN"/>
        </w:rPr>
        <w:t>我们基本上每个月都进行一次购机补贴资金结算，极大地加快了补贴资金的兑付情况</w:t>
      </w:r>
      <w:r>
        <w:rPr>
          <w:rFonts w:hint="eastAsia" w:ascii="仿宋" w:hAnsi="仿宋" w:eastAsia="仿宋" w:cs="仿宋"/>
          <w:spacing w:val="0"/>
          <w:sz w:val="32"/>
          <w:szCs w:val="32"/>
        </w:rPr>
        <w:t>。</w:t>
      </w:r>
      <w:r>
        <w:rPr>
          <w:rFonts w:hint="eastAsia" w:ascii="仿宋" w:hAnsi="仿宋" w:eastAsia="仿宋" w:cs="仿宋"/>
          <w:spacing w:val="0"/>
          <w:sz w:val="32"/>
          <w:szCs w:val="32"/>
          <w:lang w:val="en-US" w:eastAsia="zh-CN"/>
        </w:rPr>
        <w:t>2025年，我市有1382位购机者申请了农机购置补贴，涉及补贴机具4100台，资金2631.237万元，当年分十批次结算补贴资金2631.237万元，其中拖拉机313台，联合收割机227台，植保无人航空器213台，辅助驾驶（系统）设备196台。</w:t>
      </w:r>
    </w:p>
    <w:p>
      <w:pPr>
        <w:ind w:firstLine="643" w:firstLineChars="200"/>
        <w:rPr>
          <w:rFonts w:hint="eastAsia" w:ascii="仿宋" w:hAnsi="仿宋" w:eastAsia="仿宋" w:cs="仿宋"/>
          <w:sz w:val="32"/>
          <w:szCs w:val="32"/>
        </w:rPr>
      </w:pPr>
      <w:r>
        <w:rPr>
          <w:rFonts w:hint="eastAsia" w:ascii="仿宋" w:hAnsi="仿宋" w:eastAsia="仿宋" w:cs="仿宋"/>
          <w:b/>
          <w:bCs/>
          <w:spacing w:val="0"/>
          <w:sz w:val="32"/>
          <w:szCs w:val="32"/>
          <w:lang w:val="en-US" w:eastAsia="zh-CN"/>
        </w:rPr>
        <w:t>(</w:t>
      </w:r>
      <w:r>
        <w:rPr>
          <w:rFonts w:hint="eastAsia" w:ascii="仿宋" w:hAnsi="仿宋" w:eastAsia="仿宋" w:cs="仿宋"/>
          <w:b/>
          <w:bCs/>
          <w:spacing w:val="0"/>
          <w:sz w:val="32"/>
          <w:szCs w:val="32"/>
          <w:lang w:eastAsia="zh-CN"/>
        </w:rPr>
        <w:t>二</w:t>
      </w:r>
      <w:r>
        <w:rPr>
          <w:rFonts w:hint="eastAsia" w:ascii="仿宋" w:hAnsi="仿宋" w:eastAsia="仿宋" w:cs="仿宋"/>
          <w:b/>
          <w:bCs/>
          <w:spacing w:val="0"/>
          <w:sz w:val="32"/>
          <w:szCs w:val="32"/>
          <w:lang w:val="en-US" w:eastAsia="zh-CN"/>
        </w:rPr>
        <w:t>)</w:t>
      </w:r>
      <w:r>
        <w:rPr>
          <w:rFonts w:hint="eastAsia" w:ascii="楷体" w:hAnsi="楷体" w:eastAsia="楷体" w:cs="楷体"/>
          <w:b/>
          <w:bCs/>
          <w:sz w:val="32"/>
          <w:szCs w:val="32"/>
        </w:rPr>
        <w:t>综合机械化率</w:t>
      </w:r>
      <w:r>
        <w:rPr>
          <w:rFonts w:hint="eastAsia" w:ascii="楷体" w:hAnsi="楷体" w:eastAsia="楷体" w:cs="楷体"/>
          <w:b/>
          <w:bCs/>
          <w:sz w:val="32"/>
          <w:szCs w:val="32"/>
          <w:lang w:eastAsia="zh-CN"/>
        </w:rPr>
        <w:t>持续上升，薄弱环节取得显著进展。</w:t>
      </w:r>
      <w:r>
        <w:rPr>
          <w:rFonts w:hint="eastAsia" w:ascii="仿宋" w:hAnsi="仿宋" w:eastAsia="仿宋" w:cs="仿宋"/>
          <w:sz w:val="32"/>
          <w:szCs w:val="32"/>
        </w:rPr>
        <w:t>全市主要农作物耕种收综合机械化率达到</w:t>
      </w:r>
      <w:r>
        <w:rPr>
          <w:rFonts w:hint="eastAsia" w:ascii="仿宋" w:hAnsi="仿宋" w:eastAsia="仿宋" w:cs="仿宋"/>
          <w:sz w:val="32"/>
          <w:szCs w:val="32"/>
          <w:lang w:val="en-US" w:eastAsia="zh-CN"/>
        </w:rPr>
        <w:t>90%</w:t>
      </w:r>
      <w:r>
        <w:rPr>
          <w:rFonts w:hint="eastAsia" w:ascii="仿宋" w:hAnsi="仿宋" w:eastAsia="仿宋" w:cs="仿宋"/>
          <w:sz w:val="32"/>
          <w:szCs w:val="32"/>
          <w:lang w:eastAsia="zh-CN"/>
        </w:rPr>
        <w:t>，比上年提升</w:t>
      </w:r>
      <w:r>
        <w:rPr>
          <w:rFonts w:hint="eastAsia" w:ascii="仿宋" w:hAnsi="仿宋" w:eastAsia="仿宋" w:cs="仿宋"/>
          <w:sz w:val="32"/>
          <w:szCs w:val="32"/>
          <w:lang w:val="en-US" w:eastAsia="zh-CN"/>
        </w:rPr>
        <w:t>0.9%，处于全省领先水平。机械耕整我市依然保持在100%的高水平，播种环节的机械化率比上年提高1.72%，达到75.44%；收获环节的机械化率比上年提升1.25%，达到91.21%。四种主产作物中，</w:t>
      </w:r>
      <w:r>
        <w:rPr>
          <w:rFonts w:hint="eastAsia" w:ascii="仿宋" w:hAnsi="仿宋" w:eastAsia="仿宋" w:cs="仿宋"/>
          <w:sz w:val="32"/>
          <w:szCs w:val="32"/>
          <w:lang w:eastAsia="zh-CN"/>
        </w:rPr>
        <w:t>水稻、小麦、玉米的机械化水平依然保持在</w:t>
      </w:r>
      <w:r>
        <w:rPr>
          <w:rFonts w:hint="eastAsia" w:ascii="仿宋" w:hAnsi="仿宋" w:eastAsia="仿宋" w:cs="仿宋"/>
          <w:sz w:val="32"/>
          <w:szCs w:val="32"/>
          <w:lang w:val="en-US" w:eastAsia="zh-CN"/>
        </w:rPr>
        <w:t>90%以上，分别为91.58%、97.3%、94.51%；油菜生产机械化率达到89.99%，以上年增加1.39%，达到91.38%，取得了显著的提升。</w:t>
      </w:r>
    </w:p>
    <w:p>
      <w:pPr>
        <w:ind w:firstLine="643" w:firstLineChars="200"/>
        <w:rPr>
          <w:rFonts w:hint="eastAsia" w:ascii="仿宋" w:hAnsi="仿宋" w:eastAsia="仿宋" w:cs="仿宋"/>
          <w:sz w:val="32"/>
          <w:szCs w:val="32"/>
        </w:rPr>
      </w:pPr>
      <w:r>
        <w:rPr>
          <w:rFonts w:hint="eastAsia" w:ascii="仿宋" w:hAnsi="仿宋" w:eastAsia="仿宋" w:cs="仿宋"/>
          <w:b/>
          <w:bCs/>
          <w:spacing w:val="0"/>
          <w:sz w:val="32"/>
          <w:szCs w:val="32"/>
          <w:lang w:eastAsia="zh-CN"/>
        </w:rPr>
        <w:t>（三）</w:t>
      </w:r>
      <w:r>
        <w:rPr>
          <w:rFonts w:hint="eastAsia" w:ascii="楷体" w:hAnsi="楷体" w:eastAsia="楷体" w:cs="楷体"/>
          <w:b/>
          <w:bCs/>
          <w:sz w:val="32"/>
          <w:szCs w:val="32"/>
          <w:lang w:eastAsia="zh-CN"/>
        </w:rPr>
        <w:t>大力发展农机服务组织，</w:t>
      </w:r>
      <w:r>
        <w:rPr>
          <w:rFonts w:hint="eastAsia" w:ascii="楷体" w:hAnsi="楷体" w:eastAsia="楷体" w:cs="楷体"/>
          <w:b/>
          <w:bCs/>
          <w:sz w:val="32"/>
          <w:szCs w:val="32"/>
        </w:rPr>
        <w:t>社会化服务体系</w:t>
      </w:r>
      <w:r>
        <w:rPr>
          <w:rFonts w:hint="eastAsia" w:ascii="楷体" w:hAnsi="楷体" w:eastAsia="楷体" w:cs="楷体"/>
          <w:b/>
          <w:bCs/>
          <w:sz w:val="32"/>
          <w:szCs w:val="32"/>
          <w:lang w:eastAsia="zh-CN"/>
        </w:rPr>
        <w:t>逐步健全。</w:t>
      </w:r>
      <w:r>
        <w:rPr>
          <w:rFonts w:hint="eastAsia" w:ascii="仿宋" w:hAnsi="仿宋" w:eastAsia="仿宋" w:cs="仿宋"/>
          <w:sz w:val="32"/>
          <w:szCs w:val="32"/>
          <w:lang w:val="en-US" w:eastAsia="zh-CN"/>
        </w:rPr>
        <w:t>我们</w:t>
      </w:r>
      <w:r>
        <w:rPr>
          <w:rFonts w:hint="eastAsia" w:ascii="仿宋" w:hAnsi="仿宋" w:eastAsia="仿宋" w:cs="仿宋"/>
          <w:sz w:val="32"/>
          <w:szCs w:val="32"/>
        </w:rPr>
        <w:t>大力培育</w:t>
      </w:r>
      <w:r>
        <w:rPr>
          <w:rFonts w:hint="eastAsia" w:ascii="仿宋" w:hAnsi="仿宋" w:eastAsia="仿宋" w:cs="仿宋"/>
          <w:sz w:val="32"/>
          <w:szCs w:val="32"/>
          <w:lang w:eastAsia="zh-CN"/>
        </w:rPr>
        <w:t>综合农事服务中心、</w:t>
      </w:r>
      <w:r>
        <w:rPr>
          <w:rFonts w:hint="eastAsia" w:ascii="仿宋" w:hAnsi="仿宋" w:eastAsia="仿宋" w:cs="仿宋"/>
          <w:sz w:val="32"/>
          <w:szCs w:val="32"/>
        </w:rPr>
        <w:t>农机合作社、农机大户等新型服务主体，全市农机服务组织数量持续增长。</w:t>
      </w:r>
      <w:r>
        <w:rPr>
          <w:rFonts w:hint="eastAsia" w:ascii="仿宋" w:hAnsi="仿宋" w:eastAsia="仿宋" w:cs="仿宋"/>
          <w:sz w:val="32"/>
          <w:szCs w:val="32"/>
          <w:lang w:val="en-US" w:eastAsia="zh-CN"/>
        </w:rPr>
        <w:t>2025年，我市新增1个省级农事综合服务中心“江汉大米综合农事服务中心”，新增10个县级农事综合服务中心，</w:t>
      </w:r>
      <w:r>
        <w:rPr>
          <w:rFonts w:hint="eastAsia" w:ascii="仿宋" w:hAnsi="仿宋" w:eastAsia="仿宋" w:cs="仿宋"/>
          <w:sz w:val="32"/>
          <w:szCs w:val="32"/>
        </w:rPr>
        <w:t>初步构建了</w:t>
      </w:r>
      <w:r>
        <w:rPr>
          <w:rFonts w:hint="eastAsia" w:ascii="仿宋" w:hAnsi="仿宋" w:eastAsia="仿宋" w:cs="仿宋"/>
          <w:sz w:val="32"/>
          <w:szCs w:val="32"/>
          <w:lang w:eastAsia="zh-CN"/>
        </w:rPr>
        <w:t>一个可以</w:t>
      </w:r>
      <w:r>
        <w:rPr>
          <w:rFonts w:hint="eastAsia" w:ascii="仿宋" w:hAnsi="仿宋" w:eastAsia="仿宋" w:cs="仿宋"/>
          <w:sz w:val="32"/>
          <w:szCs w:val="32"/>
        </w:rPr>
        <w:t>覆盖</w:t>
      </w:r>
      <w:r>
        <w:rPr>
          <w:rFonts w:hint="eastAsia" w:ascii="仿宋" w:hAnsi="仿宋" w:eastAsia="仿宋" w:cs="仿宋"/>
          <w:sz w:val="32"/>
          <w:szCs w:val="32"/>
          <w:lang w:eastAsia="zh-CN"/>
        </w:rPr>
        <w:t>全市、辐射周边、服务农业生产</w:t>
      </w:r>
      <w:r>
        <w:rPr>
          <w:rFonts w:hint="eastAsia" w:ascii="仿宋" w:hAnsi="仿宋" w:eastAsia="仿宋" w:cs="仿宋"/>
          <w:sz w:val="32"/>
          <w:szCs w:val="32"/>
        </w:rPr>
        <w:t>全程、便捷高效的社会化服务网络</w:t>
      </w:r>
      <w:r>
        <w:rPr>
          <w:rFonts w:hint="eastAsia" w:ascii="仿宋" w:hAnsi="仿宋" w:eastAsia="仿宋" w:cs="仿宋"/>
          <w:sz w:val="32"/>
          <w:szCs w:val="32"/>
          <w:lang w:eastAsia="zh-CN"/>
        </w:rPr>
        <w:t>，为农业生产提供了坚实的作业保障</w:t>
      </w:r>
      <w:r>
        <w:rPr>
          <w:rFonts w:hint="eastAsia" w:ascii="仿宋" w:hAnsi="仿宋" w:eastAsia="仿宋" w:cs="仿宋"/>
          <w:sz w:val="32"/>
          <w:szCs w:val="32"/>
        </w:rPr>
        <w:t>。</w:t>
      </w:r>
    </w:p>
    <w:p>
      <w:pPr>
        <w:ind w:firstLine="643" w:firstLineChars="200"/>
        <w:rPr>
          <w:rFonts w:hint="eastAsia" w:ascii="仿宋" w:hAnsi="仿宋" w:eastAsia="仿宋" w:cs="仿宋"/>
          <w:sz w:val="32"/>
          <w:szCs w:val="32"/>
        </w:rPr>
      </w:pPr>
      <w:bookmarkStart w:id="0" w:name="_GoBack"/>
      <w:bookmarkEnd w:id="0"/>
      <w:r>
        <w:rPr>
          <w:rFonts w:hint="eastAsia" w:ascii="仿宋" w:hAnsi="仿宋" w:eastAsia="仿宋" w:cs="仿宋"/>
          <w:b/>
          <w:bCs/>
          <w:spacing w:val="0"/>
          <w:sz w:val="32"/>
          <w:szCs w:val="32"/>
          <w:lang w:eastAsia="zh-CN"/>
        </w:rPr>
        <w:t>（四）</w:t>
      </w:r>
      <w:r>
        <w:rPr>
          <w:rFonts w:hint="eastAsia" w:ascii="楷体" w:hAnsi="楷体" w:eastAsia="楷体" w:cs="楷体"/>
          <w:b/>
          <w:bCs/>
          <w:sz w:val="32"/>
          <w:szCs w:val="32"/>
          <w:lang w:eastAsia="zh-CN"/>
        </w:rPr>
        <w:t>深入开展农机</w:t>
      </w:r>
      <w:r>
        <w:rPr>
          <w:rFonts w:hint="eastAsia" w:ascii="楷体" w:hAnsi="楷体" w:eastAsia="楷体" w:cs="楷体"/>
          <w:b/>
          <w:bCs/>
          <w:sz w:val="32"/>
          <w:szCs w:val="32"/>
        </w:rPr>
        <w:t>推广与培训</w:t>
      </w:r>
      <w:r>
        <w:rPr>
          <w:rFonts w:hint="eastAsia" w:ascii="楷体" w:hAnsi="楷体" w:eastAsia="楷体" w:cs="楷体"/>
          <w:b/>
          <w:bCs/>
          <w:sz w:val="32"/>
          <w:szCs w:val="32"/>
          <w:lang w:eastAsia="zh-CN"/>
        </w:rPr>
        <w:t>，农机服务水平不断增强。</w:t>
      </w:r>
      <w:r>
        <w:rPr>
          <w:rFonts w:hint="eastAsia" w:ascii="仿宋" w:hAnsi="仿宋" w:eastAsia="仿宋" w:cs="仿宋"/>
          <w:sz w:val="32"/>
          <w:szCs w:val="32"/>
        </w:rPr>
        <w:t>围绕水稻机插秧、</w:t>
      </w:r>
      <w:r>
        <w:rPr>
          <w:rFonts w:hint="eastAsia" w:ascii="仿宋" w:hAnsi="仿宋" w:eastAsia="仿宋" w:cs="仿宋"/>
          <w:sz w:val="32"/>
          <w:szCs w:val="32"/>
          <w:lang w:eastAsia="zh-CN"/>
        </w:rPr>
        <w:t>油菜生产全程机械化</w:t>
      </w:r>
      <w:r>
        <w:rPr>
          <w:rFonts w:hint="eastAsia" w:ascii="仿宋" w:hAnsi="仿宋" w:eastAsia="仿宋" w:cs="仿宋"/>
          <w:sz w:val="32"/>
          <w:szCs w:val="32"/>
        </w:rPr>
        <w:t>、无人机植保等薄弱环节与新技术，全年组织各类现场演示与技术培训</w:t>
      </w:r>
      <w:r>
        <w:rPr>
          <w:rFonts w:hint="eastAsia" w:ascii="仿宋" w:hAnsi="仿宋" w:eastAsia="仿宋" w:cs="仿宋"/>
          <w:sz w:val="32"/>
          <w:szCs w:val="32"/>
          <w:lang w:val="en-US" w:eastAsia="zh-CN"/>
        </w:rPr>
        <w:t>23次</w:t>
      </w:r>
      <w:r>
        <w:rPr>
          <w:rFonts w:hint="eastAsia" w:ascii="仿宋" w:hAnsi="仿宋" w:eastAsia="仿宋" w:cs="仿宋"/>
          <w:sz w:val="32"/>
          <w:szCs w:val="32"/>
        </w:rPr>
        <w:t>，</w:t>
      </w:r>
      <w:r>
        <w:rPr>
          <w:rFonts w:hint="eastAsia" w:ascii="仿宋" w:hAnsi="仿宋" w:eastAsia="仿宋" w:cs="仿宋"/>
          <w:sz w:val="32"/>
          <w:szCs w:val="32"/>
          <w:lang w:eastAsia="zh-CN"/>
        </w:rPr>
        <w:t>举力农机技术培训班</w:t>
      </w:r>
      <w:r>
        <w:rPr>
          <w:rFonts w:hint="eastAsia" w:ascii="仿宋" w:hAnsi="仿宋" w:eastAsia="仿宋" w:cs="仿宋"/>
          <w:sz w:val="32"/>
          <w:szCs w:val="32"/>
          <w:lang w:val="en-US" w:eastAsia="zh-CN"/>
        </w:rPr>
        <w:t>5次，</w:t>
      </w:r>
      <w:r>
        <w:rPr>
          <w:rFonts w:hint="eastAsia" w:ascii="仿宋" w:hAnsi="仿宋" w:eastAsia="仿宋" w:cs="仿宋"/>
          <w:sz w:val="32"/>
          <w:szCs w:val="32"/>
        </w:rPr>
        <w:t>培训农机手、合作社理事长等</w:t>
      </w:r>
      <w:r>
        <w:rPr>
          <w:rFonts w:hint="eastAsia" w:ascii="仿宋" w:hAnsi="仿宋" w:eastAsia="仿宋" w:cs="仿宋"/>
          <w:sz w:val="32"/>
          <w:szCs w:val="32"/>
          <w:lang w:val="en-US" w:eastAsia="zh-CN"/>
        </w:rPr>
        <w:t>1000余</w:t>
      </w:r>
      <w:r>
        <w:rPr>
          <w:rFonts w:hint="eastAsia" w:ascii="仿宋" w:hAnsi="仿宋" w:eastAsia="仿宋" w:cs="仿宋"/>
          <w:sz w:val="32"/>
          <w:szCs w:val="32"/>
          <w:lang w:eastAsia="zh-CN"/>
        </w:rPr>
        <w:t>人</w:t>
      </w:r>
      <w:r>
        <w:rPr>
          <w:rFonts w:hint="eastAsia" w:ascii="仿宋" w:hAnsi="仿宋" w:eastAsia="仿宋" w:cs="仿宋"/>
          <w:sz w:val="32"/>
          <w:szCs w:val="32"/>
        </w:rPr>
        <w:t>。成功开展</w:t>
      </w:r>
      <w:r>
        <w:rPr>
          <w:rFonts w:hint="eastAsia" w:ascii="仿宋" w:hAnsi="仿宋" w:eastAsia="仿宋" w:cs="仿宋"/>
          <w:sz w:val="32"/>
          <w:szCs w:val="32"/>
          <w:lang w:eastAsia="zh-CN"/>
        </w:rPr>
        <w:t>水稻、油菜</w:t>
      </w:r>
      <w:r>
        <w:rPr>
          <w:rFonts w:hint="eastAsia" w:ascii="仿宋" w:hAnsi="仿宋" w:eastAsia="仿宋" w:cs="仿宋"/>
          <w:sz w:val="32"/>
          <w:szCs w:val="32"/>
        </w:rPr>
        <w:t>机收减损技能比武，平均损失率进一步降低。</w:t>
      </w:r>
    </w:p>
    <w:p>
      <w:pPr>
        <w:ind w:firstLine="643" w:firstLineChars="200"/>
        <w:rPr>
          <w:rFonts w:hint="eastAsia" w:ascii="仿宋" w:hAnsi="仿宋" w:eastAsia="仿宋" w:cs="仿宋"/>
          <w:sz w:val="32"/>
          <w:szCs w:val="32"/>
        </w:rPr>
      </w:pPr>
      <w:r>
        <w:rPr>
          <w:rFonts w:hint="eastAsia" w:ascii="仿宋" w:hAnsi="仿宋" w:eastAsia="仿宋" w:cs="仿宋"/>
          <w:b/>
          <w:bCs/>
          <w:spacing w:val="0"/>
          <w:sz w:val="32"/>
          <w:szCs w:val="32"/>
          <w:lang w:val="en-US" w:eastAsia="zh-CN"/>
        </w:rPr>
        <w:t>（五）</w:t>
      </w:r>
      <w:r>
        <w:rPr>
          <w:rFonts w:hint="eastAsia" w:ascii="仿宋" w:hAnsi="仿宋" w:eastAsia="仿宋" w:cs="仿宋"/>
          <w:b/>
          <w:bCs/>
          <w:sz w:val="32"/>
          <w:szCs w:val="32"/>
        </w:rPr>
        <w:t>农机报废更新补贴</w:t>
      </w:r>
      <w:r>
        <w:rPr>
          <w:rFonts w:hint="eastAsia" w:ascii="仿宋" w:hAnsi="仿宋" w:eastAsia="仿宋" w:cs="仿宋"/>
          <w:b/>
          <w:bCs/>
          <w:sz w:val="32"/>
          <w:szCs w:val="32"/>
          <w:lang w:eastAsia="zh-CN"/>
        </w:rPr>
        <w:t>精准实施</w:t>
      </w:r>
      <w:r>
        <w:rPr>
          <w:rFonts w:hint="eastAsia" w:ascii="仿宋" w:hAnsi="仿宋" w:eastAsia="仿宋" w:cs="仿宋"/>
          <w:sz w:val="32"/>
          <w:szCs w:val="32"/>
          <w:lang w:eastAsia="zh-CN"/>
        </w:rPr>
        <w:t>。</w:t>
      </w:r>
      <w:r>
        <w:rPr>
          <w:rFonts w:hint="eastAsia" w:ascii="仿宋" w:hAnsi="仿宋" w:eastAsia="仿宋" w:cs="仿宋"/>
          <w:sz w:val="32"/>
          <w:szCs w:val="32"/>
        </w:rPr>
        <w:t>2025年省农业农村厅分四批下达我市超长期特别国债支持农业机械报废更新资金为363万元</w:t>
      </w:r>
      <w:r>
        <w:rPr>
          <w:rFonts w:hint="eastAsia" w:ascii="仿宋" w:hAnsi="仿宋" w:eastAsia="仿宋" w:cs="仿宋"/>
          <w:sz w:val="32"/>
          <w:szCs w:val="32"/>
          <w:lang w:eastAsia="zh-CN"/>
        </w:rPr>
        <w:t>，</w:t>
      </w:r>
      <w:r>
        <w:rPr>
          <w:rFonts w:hint="eastAsia" w:ascii="仿宋" w:hAnsi="仿宋" w:eastAsia="仿宋" w:cs="仿宋"/>
          <w:sz w:val="32"/>
          <w:szCs w:val="32"/>
        </w:rPr>
        <w:t>截止12月15日，我市已结算</w:t>
      </w:r>
      <w:r>
        <w:rPr>
          <w:rFonts w:hint="eastAsia" w:ascii="仿宋" w:hAnsi="仿宋" w:eastAsia="仿宋" w:cs="仿宋"/>
          <w:sz w:val="32"/>
          <w:szCs w:val="32"/>
          <w:lang w:eastAsia="zh-CN"/>
        </w:rPr>
        <w:t>农机报废更新补贴</w:t>
      </w:r>
      <w:r>
        <w:rPr>
          <w:rFonts w:hint="eastAsia" w:ascii="仿宋" w:hAnsi="仿宋" w:eastAsia="仿宋" w:cs="仿宋"/>
          <w:sz w:val="32"/>
          <w:szCs w:val="32"/>
        </w:rPr>
        <w:t>资金363.038万元（其中第一批8月结算73.172万元，第二批10月结算88.436万元，第三批11月结算28.264万元，第四批12月结算173.166万元。）超出0.038万元用省级农机购置补贴配套资金支付。</w:t>
      </w:r>
      <w:r>
        <w:rPr>
          <w:rFonts w:hint="eastAsia" w:ascii="仿宋" w:hAnsi="仿宋" w:eastAsia="仿宋" w:cs="仿宋"/>
          <w:sz w:val="32"/>
          <w:szCs w:val="32"/>
          <w:lang w:eastAsia="zh-CN"/>
        </w:rPr>
        <w:t>全年</w:t>
      </w:r>
      <w:r>
        <w:rPr>
          <w:rFonts w:hint="eastAsia" w:ascii="仿宋" w:hAnsi="仿宋" w:eastAsia="仿宋" w:cs="仿宋"/>
          <w:sz w:val="32"/>
          <w:szCs w:val="32"/>
        </w:rPr>
        <w:t>共补贴农业报废机械1508台，其中20马力以下小型拖拉机1044台，田间作业监测终端259台，联合收割机95台，机耕船25台，微型耕耘机30台，农用无人驾驶航空器26台，粮食烘干机19组，色选机5台，水稻插秧机3台，旋耕机2台。为绿色、高效农机腾出空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5"/>
        <w:jc w:val="both"/>
        <w:textAlignment w:val="auto"/>
        <w:rPr>
          <w:rFonts w:hint="eastAsia" w:ascii="仿宋" w:hAnsi="仿宋" w:eastAsia="仿宋" w:cs="仿宋"/>
          <w:i w:val="0"/>
          <w:iCs w:val="0"/>
          <w:caps w:val="0"/>
          <w:color w:val="333333"/>
          <w:spacing w:val="0"/>
          <w:sz w:val="31"/>
          <w:szCs w:val="31"/>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NjZWJiYjYyYjE0NjQ5MTAwMjcwYWMwYTViNWZmNTQifQ=="/>
  </w:docVars>
  <w:rsids>
    <w:rsidRoot w:val="00EF0A49"/>
    <w:rsid w:val="001745E9"/>
    <w:rsid w:val="00894A6B"/>
    <w:rsid w:val="00916D94"/>
    <w:rsid w:val="00EF0A49"/>
    <w:rsid w:val="08D80BC6"/>
    <w:rsid w:val="180A2E6A"/>
    <w:rsid w:val="23A13D12"/>
    <w:rsid w:val="3FC44410"/>
    <w:rsid w:val="4C847914"/>
    <w:rsid w:val="4CEA2A9F"/>
    <w:rsid w:val="4F501FD6"/>
    <w:rsid w:val="55AF071A"/>
    <w:rsid w:val="5ACE503D"/>
    <w:rsid w:val="5CC91F79"/>
    <w:rsid w:val="64CD69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autoRedefine/>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autoRedefine/>
    <w:semiHidden/>
    <w:qFormat/>
    <w:uiPriority w:val="0"/>
    <w:rPr>
      <w:rFonts w:ascii="Arial" w:hAnsi="Arial" w:eastAsia="Arial" w:cs="Arial"/>
      <w:sz w:val="21"/>
      <w:szCs w:val="21"/>
      <w:lang w:val="en-US" w:eastAsia="en-US" w:bidi="ar-SA"/>
    </w:rPr>
  </w:style>
  <w:style w:type="paragraph" w:styleId="4">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character" w:styleId="7">
    <w:name w:val="Strong"/>
    <w:basedOn w:val="6"/>
    <w:autoRedefine/>
    <w:qFormat/>
    <w:uiPriority w:val="22"/>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1258</Words>
  <Characters>1419</Characters>
  <Lines>1</Lines>
  <Paragraphs>1</Paragraphs>
  <TotalTime>3</TotalTime>
  <ScaleCrop>false</ScaleCrop>
  <LinksUpToDate>false</LinksUpToDate>
  <CharactersWithSpaces>1420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2019-01-16T06:56:00Z</dcterms:created>
  <dc:creator>Administrator</dc:creator>
  <cp:lastModifiedBy>张卫国</cp:lastModifiedBy>
  <cp:lastPrinted>2026-07-08T00:12:13Z</cp:lastPrinted>
  <dcterms:modified xsi:type="dcterms:W3CDTF">2026-07-08T00:12:22Z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60ACC0EF3ACA4BD1BCE00808A5762475_13</vt:lpwstr>
  </property>
  <property fmtid="{D5CDD505-2E9C-101B-9397-08002B2CF9AE}" pid="4" name="KSOTemplateDocerSaveRecord">
    <vt:lpwstr>eyJoZGlkIjoiMzlmYWE0YmEwOGMwMDA2ZTE0OTZjNDhiNWFkYmM5YTgiLCJ1c2VySWQiOiIxNDc2NjA0NjAxIn0=</vt:lpwstr>
  </property>
</Properties>
</file>