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县农业农村局  县发展和改革局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val="en-US" w:eastAsia="zh-CN"/>
        </w:rPr>
        <w:t>县财政局关于印发《秭归县加力做好农业机械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2"/>
          <w:szCs w:val="42"/>
          <w:lang w:val="en-US" w:eastAsia="zh-CN"/>
        </w:rPr>
      </w:pPr>
      <w:bookmarkStart w:id="0" w:name="_GoBack"/>
      <w:bookmarkEnd w:id="0"/>
      <w:r>
        <w:rPr>
          <w:rFonts w:hint="eastAsia" w:ascii="方正小标宋简体" w:hAnsi="方正小标宋简体" w:eastAsia="方正小标宋简体" w:cs="方正小标宋简体"/>
          <w:sz w:val="42"/>
          <w:szCs w:val="42"/>
          <w:lang w:val="en-US" w:eastAsia="zh-CN"/>
        </w:rPr>
        <w:t>报废更新实施方案》的函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各乡镇党政综合办公室，县直相关部门：</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老旧农业机械报废更新速度，进一步优化农机装备结构，促进农机安全生产和绿色发展，根据《湖北省农业农村厅、湖北省发展和改革委员会、湖北省财政厅关于印发〈湖北省加力做好农业机械报废更新实施方案〉的通知》（鄂农发</w:t>
      </w:r>
      <w:r>
        <w:rPr>
          <w:rFonts w:hint="eastAsia" w:ascii="楷体_GB2312" w:hAnsi="楷体_GB2312" w:eastAsia="楷体_GB2312" w:cs="楷体_GB2312"/>
          <w:sz w:val="32"/>
          <w:szCs w:val="32"/>
          <w:lang w:val="en-US" w:eastAsia="zh-CN"/>
        </w:rPr>
        <w:t>〔2024〕41号</w:t>
      </w:r>
      <w:r>
        <w:rPr>
          <w:rFonts w:hint="eastAsia" w:ascii="仿宋_GB2312" w:hAnsi="仿宋_GB2312" w:eastAsia="仿宋_GB2312" w:cs="仿宋_GB2312"/>
          <w:sz w:val="32"/>
          <w:szCs w:val="32"/>
          <w:lang w:val="en-US" w:eastAsia="zh-CN"/>
        </w:rPr>
        <w:t>）要求，结合我县实际，共同制定《秭归县加力做好农业机械报废更新实施方案》，现印发给你们，请抓好落实。</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秭归县农业农村局          秭归县发展和改革局</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40" w:lineRule="exact"/>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秭归县财政局          </w:t>
      </w: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2024年9月25日        </w:t>
      </w:r>
    </w:p>
    <w:p>
      <w:pPr>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秭</w:t>
      </w:r>
      <w:r>
        <w:rPr>
          <w:rFonts w:hint="eastAsia" w:ascii="方正小标宋简体" w:hAnsi="方正小标宋简体" w:eastAsia="方正小标宋简体" w:cs="方正小标宋简体"/>
          <w:spacing w:val="0"/>
          <w:sz w:val="44"/>
          <w:szCs w:val="44"/>
          <w:lang w:val="en-US" w:eastAsia="zh-CN"/>
        </w:rPr>
        <w:t>归县加力做好农业机械报废更新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实  施  方  案</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shd w:val="clear" w:color="auto" w:fill="FFFFFF"/>
        </w:rPr>
        <w:t>根据</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农业农村部办公厅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财政部办公厅关于加大工作力度持续实施好农业机械报废更新补贴政策的通知》（</w:t>
      </w:r>
      <w:r>
        <w:rPr>
          <w:rFonts w:hint="eastAsia" w:ascii="仿宋_GB2312" w:hAnsi="仿宋_GB2312" w:eastAsia="仿宋_GB2312" w:cs="仿宋_GB2312"/>
          <w:sz w:val="32"/>
          <w:szCs w:val="32"/>
          <w:shd w:val="clear" w:color="auto" w:fill="FFFFFF"/>
        </w:rPr>
        <w:t>农</w:t>
      </w:r>
      <w:r>
        <w:rPr>
          <w:rFonts w:hint="eastAsia" w:ascii="仿宋_GB2312" w:hAnsi="仿宋_GB2312" w:eastAsia="仿宋_GB2312" w:cs="仿宋_GB2312"/>
          <w:sz w:val="32"/>
          <w:szCs w:val="32"/>
        </w:rPr>
        <w:t>办机〔2024〕4号）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国家发展改革委办公厅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财政部办公厅关于加大工作</w:t>
      </w:r>
      <w:r>
        <w:rPr>
          <w:rFonts w:hint="eastAsia" w:ascii="仿宋_GB2312" w:hAnsi="仿宋_GB2312" w:eastAsia="仿宋_GB2312" w:cs="仿宋_GB2312"/>
          <w:sz w:val="32"/>
          <w:szCs w:val="32"/>
        </w:rPr>
        <w:t>力度持续实施好农业机械报废更新补贴政策的补充通知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农</w:t>
      </w:r>
      <w:r>
        <w:rPr>
          <w:rFonts w:hint="eastAsia" w:ascii="仿宋_GB2312" w:hAnsi="仿宋_GB2312" w:eastAsia="仿宋_GB2312" w:cs="仿宋_GB2312"/>
          <w:sz w:val="32"/>
          <w:szCs w:val="32"/>
        </w:rPr>
        <w:t>办机〔2024〕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财政部印发〈关于加力支持大规模设备更新和消费品以旧换新的若干措施〉的通知》（</w:t>
      </w:r>
      <w:r>
        <w:rPr>
          <w:rFonts w:hint="eastAsia" w:ascii="仿宋_GB2312" w:hAnsi="仿宋_GB2312" w:eastAsia="仿宋_GB2312" w:cs="仿宋_GB2312"/>
          <w:sz w:val="32"/>
          <w:szCs w:val="32"/>
          <w:shd w:val="clear" w:color="auto" w:fill="FFFFFF"/>
        </w:rPr>
        <w:t>发改</w:t>
      </w:r>
      <w:r>
        <w:rPr>
          <w:rFonts w:hint="eastAsia" w:ascii="仿宋_GB2312" w:hAnsi="仿宋_GB2312" w:eastAsia="仿宋_GB2312" w:cs="仿宋_GB2312"/>
          <w:sz w:val="32"/>
          <w:szCs w:val="32"/>
        </w:rPr>
        <w:t>环资〔2024〕1104号）</w:t>
      </w:r>
      <w:r>
        <w:rPr>
          <w:rFonts w:hint="eastAsia" w:ascii="仿宋_GB2312" w:hAnsi="仿宋_GB2312" w:eastAsia="仿宋_GB2312" w:cs="仿宋_GB2312"/>
          <w:sz w:val="32"/>
          <w:szCs w:val="32"/>
          <w:lang w:val="en-US" w:eastAsia="zh-CN"/>
        </w:rPr>
        <w:t>和《湖北省农业农村厅、湖北省发展和改革委员会、湖北省财政厅关于印发〈湖北省加力做好农业机械报废更新实施方案〉的通知》（鄂农发〔2024〕41号</w:t>
      </w:r>
      <w:r>
        <w:rPr>
          <w:rFonts w:hint="eastAsia" w:ascii="仿宋_GB2312" w:hAnsi="仿宋_GB2312" w:eastAsia="仿宋_GB2312" w:cs="仿宋_GB2312"/>
          <w:sz w:val="32"/>
          <w:szCs w:val="32"/>
          <w:lang w:val="en-US" w:eastAsia="zh-CN"/>
        </w:rPr>
        <w:t>）部署要求，结合我县实际，制定本实施方案。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以习近平新时代中国特色社会主义思想为指导，深入贯彻党的二十大会议精神，紧紧围绕实施乡村振兴战略，深入推进农业供给侧改革，坚持“农民自愿、政策支持、方便高效、安全环保”等原则，</w:t>
      </w:r>
      <w:r>
        <w:rPr>
          <w:rFonts w:hint="default" w:ascii="Times New Roman" w:hAnsi="Times New Roman" w:eastAsia="仿宋_GB2312" w:cs="Times New Roman"/>
          <w:sz w:val="32"/>
          <w:szCs w:val="32"/>
        </w:rPr>
        <w:t>通过加力政策支持进一步加大耗能高、污染重、安全性能低的老旧农机淘汰力度，加快先进适用、节能环保、安全可靠农业机械的推广应用，不断优化农机装备结构，提高农机安全水平，培育农机再利用再制造新业态，推进</w:t>
      </w:r>
      <w:r>
        <w:rPr>
          <w:rFonts w:hint="eastAsia"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农机化转型升级和农业绿色发展。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补贴对象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从中央农机购置与应用补贴和超长期特别国债中安排资金，实施</w:t>
      </w:r>
      <w:r>
        <w:rPr>
          <w:rFonts w:hint="eastAsia"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农机报废更新补贴政策。补贴对象为</w:t>
      </w:r>
      <w:r>
        <w:rPr>
          <w:rFonts w:hint="eastAsia" w:ascii="Times New Roman" w:hAnsi="Times New Roman" w:eastAsia="仿宋_GB2312" w:cs="Times New Roman"/>
          <w:sz w:val="32"/>
          <w:szCs w:val="32"/>
          <w:lang w:eastAsia="zh-CN"/>
        </w:rPr>
        <w:t>秭归县内</w:t>
      </w:r>
      <w:r>
        <w:rPr>
          <w:rFonts w:hint="default" w:ascii="Times New Roman" w:hAnsi="Times New Roman" w:eastAsia="仿宋_GB2312" w:cs="Times New Roman"/>
          <w:sz w:val="32"/>
          <w:szCs w:val="32"/>
        </w:rPr>
        <w:t>从事农业生产的农民和农业生产经营组织，农业生产经营组织包括农村集体经济组织、农民专业合作经济组织、农业企业和其他从事农业生产经营的组织。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报废品种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拖拉机、播种机、联合收割机（</w:t>
      </w:r>
      <w:r>
        <w:rPr>
          <w:rFonts w:hint="default" w:ascii="Times New Roman" w:hAnsi="Times New Roman" w:eastAsia="仿宋_GB2312" w:cs="Times New Roman"/>
          <w:sz w:val="32"/>
          <w:szCs w:val="32"/>
          <w:shd w:val="clear" w:color="auto" w:fill="FFFFFF"/>
        </w:rPr>
        <w:t>含</w:t>
      </w:r>
      <w:r>
        <w:rPr>
          <w:rFonts w:hint="default" w:ascii="Times New Roman" w:hAnsi="Times New Roman" w:eastAsia="仿宋_GB2312" w:cs="Times New Roman"/>
          <w:sz w:val="32"/>
          <w:szCs w:val="32"/>
        </w:rPr>
        <w:t>粮棉油等作物联合收割所用机械）、水稻插秧机、农用北斗辅助驾驶系统、机动</w:t>
      </w:r>
      <w:r>
        <w:rPr>
          <w:rFonts w:hint="eastAsia" w:ascii="仿宋_GB2312" w:hAnsi="仿宋_GB2312" w:eastAsia="仿宋_GB2312" w:cs="仿宋_GB2312"/>
          <w:sz w:val="32"/>
          <w:szCs w:val="32"/>
        </w:rPr>
        <w:t>喷雾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机、机动脱粒机、饲料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粉碎机、铡草机、农用北斗监测终端、农用无人驾驶航空器、旋耕机、微型耕耘机（田园管理机）、烘干机（谷物、茶叶）、粮食色选机</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15类机具。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报废条件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（一）</w:t>
      </w:r>
      <w:r>
        <w:rPr>
          <w:rFonts w:hint="default" w:ascii="Times New Roman" w:hAnsi="Times New Roman" w:eastAsia="仿宋_GB2312" w:cs="Times New Roman"/>
          <w:sz w:val="32"/>
          <w:szCs w:val="32"/>
        </w:rPr>
        <w:t>基本条件应当主要部件齐全，来源清楚合法。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rPr>
        <w:t>技术条件参照拖拉机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联合收获机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水稻插秧机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机动植保机械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饲料粉碎机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铡草机等相关农业机械禁用与报废标准执行，符合下列条件之一的可申请报废。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1.达到报废年限的（见附件2）。</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2.使用年限或累计工作时间不足，经过维修调整或更换易损件后仍然达不到安全技术要求的。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3.由于各种原因造成严重损坏、无法修复的。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4.预计大修费用大于同类新产品50%的。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5.未达到报废年限，但安全隐患大、维修成本高、技术状况差的。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6.国家明令淘汰的。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lang w:val="en-US" w:eastAsia="zh-CN"/>
        </w:rPr>
        <w:t>（三）</w:t>
      </w:r>
      <w:r>
        <w:rPr>
          <w:rFonts w:hint="default" w:ascii="Times New Roman" w:hAnsi="Times New Roman" w:eastAsia="仿宋_GB2312" w:cs="Times New Roman"/>
          <w:sz w:val="32"/>
          <w:szCs w:val="32"/>
        </w:rPr>
        <w:t>微耕机、脱粒机等其他小型、小宗机具按照简化便民原则参照执行。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补贴标准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农机报废更新补贴</w:t>
      </w:r>
      <w:r>
        <w:rPr>
          <w:rFonts w:hint="eastAsia" w:ascii="仿宋_GB2312" w:hAnsi="仿宋_GB2312" w:eastAsia="仿宋_GB2312" w:cs="仿宋_GB2312"/>
          <w:sz w:val="32"/>
          <w:szCs w:val="32"/>
        </w:rPr>
        <w:t>由报废补贴与更新补贴两部分构成。报废补贴实行定额补贴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。更新补贴按农机购置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补贴政策执行。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农用北斗</w:t>
      </w:r>
      <w:r>
        <w:rPr>
          <w:rFonts w:hint="eastAsia" w:ascii="仿宋_GB2312" w:hAnsi="仿宋_GB2312" w:eastAsia="仿宋_GB2312" w:cs="仿宋_GB2312"/>
          <w:sz w:val="32"/>
          <w:szCs w:val="32"/>
        </w:rPr>
        <w:t>辅助驾驶系统和农用北斗监测终端报废补贴额原则上不超过800元，报废补贴以</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购置为前提。后期农用北斗监测终端补贴按国家政策动态调整。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报废联合收割机、水稻插秧机、播种机并新购置同种类机具按不超过50%提高报废补贴标准，单台最高报废补贴额不超过3万元。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回收拆解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根据</w:t>
      </w:r>
      <w:r>
        <w:rPr>
          <w:rFonts w:hint="eastAsia" w:ascii="仿宋_GB2312" w:hAnsi="仿宋_GB2312" w:eastAsia="仿宋_GB2312" w:cs="仿宋_GB2312"/>
          <w:sz w:val="32"/>
          <w:szCs w:val="32"/>
          <w:lang w:val="en-US" w:eastAsia="zh-CN"/>
        </w:rPr>
        <w:t>《湖北省农业农村厅 湖北省发展和改革委员会 湖北省财政厅关于印发〈湖北省加力做好农业机械报废更新实施方案〉的通知》（鄂农发</w:t>
      </w:r>
      <w:r>
        <w:rPr>
          <w:rFonts w:hint="eastAsia" w:ascii="楷体_GB2312" w:hAnsi="楷体_GB2312" w:eastAsia="楷体_GB2312" w:cs="楷体_GB2312"/>
          <w:sz w:val="32"/>
          <w:szCs w:val="32"/>
          <w:lang w:val="en-US" w:eastAsia="zh-CN"/>
        </w:rPr>
        <w:t>〔2024〕41号</w:t>
      </w:r>
      <w:r>
        <w:rPr>
          <w:rFonts w:hint="eastAsia" w:ascii="仿宋_GB2312" w:hAnsi="仿宋_GB2312" w:eastAsia="仿宋_GB2312" w:cs="仿宋_GB2312"/>
          <w:sz w:val="32"/>
          <w:szCs w:val="32"/>
          <w:lang w:val="en-US" w:eastAsia="zh-CN"/>
        </w:rPr>
        <w:t>）对回收拆解企业的认定标准，县农业农村局积极与其它部门对接会商，并组织人员对县内从事机动车拆解业务的企业进行实地调查走访，确定宜昌仁泽汽车服务有限公司秭归分公司为我县内唯一符合资质企业，并在湖北省</w:t>
      </w:r>
      <w:r>
        <w:rPr>
          <w:rFonts w:hint="default" w:ascii="Times New Roman" w:hAnsi="Times New Roman" w:eastAsia="仿宋_GB2312" w:cs="Times New Roman"/>
          <w:sz w:val="32"/>
          <w:szCs w:val="32"/>
        </w:rPr>
        <w:t>农机购置补贴信息公开专栏向社会公布企业的名称、地址、</w:t>
      </w:r>
      <w:r>
        <w:rPr>
          <w:rFonts w:hint="default" w:ascii="Times New Roman" w:hAnsi="Times New Roman" w:eastAsia="仿宋_GB2312" w:cs="Times New Roman"/>
          <w:sz w:val="32"/>
          <w:szCs w:val="32"/>
          <w:shd w:val="clear" w:color="auto" w:fill="FFFFFF"/>
        </w:rPr>
        <w:t>联系方式</w:t>
      </w:r>
      <w:r>
        <w:rPr>
          <w:rFonts w:hint="default" w:ascii="Times New Roman" w:hAnsi="Times New Roman" w:eastAsia="仿宋_GB2312" w:cs="Times New Roman"/>
          <w:sz w:val="32"/>
          <w:szCs w:val="32"/>
        </w:rPr>
        <w:t>等相关信息</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对于农用北斗辅助驾驶系统、农用北斗监测终端由符合条件的企业进行集中拆解处理。鼓励</w:t>
      </w:r>
      <w:r>
        <w:rPr>
          <w:rFonts w:hint="default" w:ascii="Times New Roman" w:hAnsi="Times New Roman" w:eastAsia="仿宋_GB2312" w:cs="Times New Roman"/>
          <w:color w:val="auto"/>
          <w:sz w:val="32"/>
          <w:szCs w:val="32"/>
          <w:lang w:val="en-US" w:eastAsia="zh-CN"/>
        </w:rPr>
        <w:t>农机</w:t>
      </w:r>
      <w:r>
        <w:rPr>
          <w:rFonts w:hint="default" w:ascii="Times New Roman" w:hAnsi="Times New Roman" w:eastAsia="仿宋_GB2312" w:cs="Times New Roman"/>
          <w:color w:val="auto"/>
          <w:sz w:val="32"/>
          <w:szCs w:val="32"/>
        </w:rPr>
        <w:t>头部企业主流产品回收拆解实现闭环管理。为提高机具拆解质量</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节约资源，允许省内异地拆解。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操作程序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z w:val="32"/>
          <w:szCs w:val="32"/>
        </w:rPr>
        <w:t>（一）申请报废。</w:t>
      </w:r>
      <w:r>
        <w:rPr>
          <w:rFonts w:hint="eastAsia" w:ascii="仿宋_GB2312" w:hAnsi="仿宋_GB2312" w:eastAsia="仿宋_GB2312" w:cs="仿宋_GB2312"/>
          <w:sz w:val="32"/>
          <w:szCs w:val="32"/>
        </w:rPr>
        <w:t>机主自愿提出报废申请，</w:t>
      </w:r>
      <w:r>
        <w:rPr>
          <w:rFonts w:hint="eastAsia" w:ascii="仿宋_GB2312" w:hAnsi="仿宋_GB2312" w:eastAsia="仿宋_GB2312" w:cs="仿宋_GB2312"/>
          <w:sz w:val="32"/>
          <w:szCs w:val="32"/>
          <w:lang w:eastAsia="zh-CN"/>
        </w:rPr>
        <w:t>由县农业科技服务中心</w:t>
      </w:r>
      <w:r>
        <w:rPr>
          <w:rFonts w:hint="eastAsia" w:ascii="仿宋_GB2312" w:hAnsi="仿宋_GB2312" w:eastAsia="仿宋_GB2312" w:cs="仿宋_GB2312"/>
          <w:sz w:val="32"/>
          <w:szCs w:val="32"/>
        </w:rPr>
        <w:t>对申请报废的机具（见附件2）进行信息审核，在核对机主及其报废农机的信息后，发放《报废农机回收确认表》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以下简称《确认表》，见附件4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（二）注销登记。</w:t>
      </w:r>
      <w:r>
        <w:rPr>
          <w:rFonts w:hint="default" w:ascii="Times New Roman" w:hAnsi="Times New Roman" w:eastAsia="仿宋_GB2312" w:cs="Times New Roman"/>
          <w:sz w:val="32"/>
          <w:szCs w:val="32"/>
        </w:rPr>
        <w:t>机主持《确认表》将已经审核登记的待报废农机交售给定点回收企业。回收企业对机主信息和待报废农机状况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shd w:val="clear" w:color="auto" w:fill="FFFFFF"/>
        </w:rPr>
        <w:t>须</w:t>
      </w:r>
      <w:r>
        <w:rPr>
          <w:rFonts w:hint="default" w:ascii="Times New Roman" w:hAnsi="Times New Roman" w:eastAsia="仿宋_GB2312" w:cs="Times New Roman"/>
          <w:sz w:val="32"/>
          <w:szCs w:val="32"/>
        </w:rPr>
        <w:t>主要部件齐全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核实，对其真实性和唯一性负责，并依法依规对回收的农机进行拆解。县</w:t>
      </w:r>
      <w:r>
        <w:rPr>
          <w:rFonts w:hint="eastAsia" w:ascii="Times New Roman" w:hAnsi="Times New Roman" w:eastAsia="仿宋_GB2312" w:cs="Times New Roman"/>
          <w:sz w:val="32"/>
          <w:szCs w:val="32"/>
          <w:lang w:eastAsia="zh-CN"/>
        </w:rPr>
        <w:t>农业科技服务中心</w:t>
      </w:r>
      <w:r>
        <w:rPr>
          <w:rFonts w:hint="default" w:ascii="Times New Roman" w:hAnsi="Times New Roman" w:eastAsia="仿宋_GB2312" w:cs="Times New Roman"/>
          <w:sz w:val="32"/>
          <w:szCs w:val="32"/>
        </w:rPr>
        <w:t>对回收企业拆解或销毁农机过程进行现场抽查或实施远程监督。</w:t>
      </w:r>
      <w:r>
        <w:rPr>
          <w:rFonts w:hint="eastAsia" w:ascii="Times New Roman" w:hAnsi="Times New Roman" w:eastAsia="仿宋_GB2312" w:cs="Times New Roman"/>
          <w:sz w:val="32"/>
          <w:szCs w:val="32"/>
          <w:lang w:eastAsia="zh-CN"/>
        </w:rPr>
        <w:t>纳入牌证管理的拖拉机和联合收割机等农机具，在</w:t>
      </w:r>
      <w:r>
        <w:rPr>
          <w:rFonts w:hint="default" w:ascii="Times New Roman" w:hAnsi="Times New Roman" w:eastAsia="仿宋_GB2312" w:cs="Times New Roman"/>
          <w:sz w:val="32"/>
          <w:szCs w:val="32"/>
        </w:rPr>
        <w:t>机主报废农机信息后，</w:t>
      </w:r>
      <w:r>
        <w:rPr>
          <w:rFonts w:hint="eastAsia" w:ascii="Times New Roman" w:hAnsi="Times New Roman" w:eastAsia="仿宋_GB2312" w:cs="Times New Roman"/>
          <w:sz w:val="32"/>
          <w:szCs w:val="32"/>
          <w:lang w:eastAsia="zh-CN"/>
        </w:rPr>
        <w:t>由县农业综合执法大队</w:t>
      </w:r>
      <w:r>
        <w:rPr>
          <w:rFonts w:hint="default" w:ascii="Times New Roman" w:hAnsi="Times New Roman" w:eastAsia="仿宋_GB2312" w:cs="Times New Roman"/>
          <w:sz w:val="32"/>
          <w:szCs w:val="32"/>
        </w:rPr>
        <w:t>在《确认表》上签注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已办理注销登记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字样。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（三）兑现补贴。</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eastAsia="zh-CN"/>
        </w:rPr>
        <w:t>农业农村部门</w:t>
      </w:r>
      <w:r>
        <w:rPr>
          <w:rFonts w:hint="default" w:ascii="Times New Roman" w:hAnsi="Times New Roman" w:eastAsia="仿宋_GB2312" w:cs="Times New Roman"/>
          <w:sz w:val="32"/>
          <w:szCs w:val="32"/>
        </w:rPr>
        <w:t>、财政部门按职责分工进行审核，</w:t>
      </w:r>
      <w:r>
        <w:rPr>
          <w:rFonts w:hint="eastAsia" w:ascii="Times New Roman" w:hAnsi="Times New Roman" w:eastAsia="仿宋_GB2312" w:cs="Times New Roman"/>
          <w:sz w:val="32"/>
          <w:szCs w:val="32"/>
          <w:lang w:eastAsia="zh-CN"/>
        </w:rPr>
        <w:t>对于以购置新机为前提的报废农机种类，在申领报废补贴时，应提供购置同种类新农机的有效证明。</w:t>
      </w:r>
      <w:r>
        <w:rPr>
          <w:rFonts w:hint="default" w:ascii="Times New Roman" w:hAnsi="Times New Roman" w:eastAsia="仿宋_GB2312" w:cs="Times New Roman"/>
          <w:sz w:val="32"/>
          <w:szCs w:val="32"/>
        </w:rPr>
        <w:t>财政部门向符合要求的机主兑现补贴资金。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工作要求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（一）加强组织领导。</w:t>
      </w:r>
      <w:r>
        <w:rPr>
          <w:rFonts w:hint="eastAsia" w:ascii="Times New Roman" w:hAnsi="Times New Roman" w:eastAsia="仿宋_GB2312" w:cs="Times New Roman"/>
          <w:sz w:val="32"/>
          <w:szCs w:val="32"/>
          <w:lang w:eastAsia="zh-CN"/>
        </w:rPr>
        <w:t>县农业农村局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县发展和改革局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县财政局、县供销社</w:t>
      </w:r>
      <w:r>
        <w:rPr>
          <w:rFonts w:hint="default" w:ascii="Times New Roman" w:hAnsi="Times New Roman" w:eastAsia="仿宋_GB2312" w:cs="Times New Roman"/>
          <w:sz w:val="32"/>
          <w:szCs w:val="32"/>
        </w:rPr>
        <w:t>要切实加强农机报废更新补贴工作的组织领导，明确职责分工，密切配合，形成工作合力。</w:t>
      </w:r>
      <w:r>
        <w:rPr>
          <w:rFonts w:hint="eastAsia" w:ascii="Times New Roman" w:hAnsi="Times New Roman" w:eastAsia="仿宋_GB2312" w:cs="Times New Roman"/>
          <w:sz w:val="32"/>
          <w:szCs w:val="32"/>
          <w:lang w:eastAsia="zh-CN"/>
        </w:rPr>
        <w:t>县农业农村局</w:t>
      </w:r>
      <w:r>
        <w:rPr>
          <w:rFonts w:hint="default" w:ascii="Times New Roman" w:hAnsi="Times New Roman" w:eastAsia="仿宋_GB2312" w:cs="Times New Roman"/>
          <w:sz w:val="32"/>
          <w:szCs w:val="32"/>
        </w:rPr>
        <w:t>制定农机报废更新补贴实施工作方案，建立报废更新补贴信息档案，</w:t>
      </w:r>
      <w:r>
        <w:rPr>
          <w:rFonts w:hint="eastAsia" w:ascii="Times New Roman" w:hAnsi="Times New Roman" w:eastAsia="仿宋_GB2312" w:cs="Times New Roman"/>
          <w:sz w:val="32"/>
          <w:szCs w:val="32"/>
          <w:lang w:eastAsia="zh-CN"/>
        </w:rPr>
        <w:t>健全配套工作制度，</w:t>
      </w:r>
      <w:r>
        <w:rPr>
          <w:rFonts w:hint="default" w:ascii="Times New Roman" w:hAnsi="Times New Roman" w:eastAsia="仿宋_GB2312" w:cs="Times New Roman"/>
          <w:sz w:val="32"/>
          <w:szCs w:val="32"/>
        </w:rPr>
        <w:t>加快推进农机报废更新补贴政策实施，确保完成目标任务</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部门要落实资金兑付监管责任，确保资金投入，保障农机报废更新补贴政策实施和必要工作经费</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（二）加大政策宣传。</w:t>
      </w:r>
      <w:r>
        <w:rPr>
          <w:rFonts w:hint="default" w:ascii="Times New Roman" w:hAnsi="Times New Roman" w:eastAsia="仿宋_GB2312" w:cs="Times New Roman"/>
          <w:sz w:val="32"/>
          <w:szCs w:val="32"/>
        </w:rPr>
        <w:t>充分利用报纸、电视、广播、网络等媒介，加强政策宣传，扩大公众知晓度，营造良好舆论氛围。对享受补贴的信息进行公示，对实施方案、补贴标准、操作程序、投诉咨询方式等信息全面公开，主动接受社会监督，确保农机报废更新补贴工作公正透明、阳光操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（三）推行便民服务。</w:t>
      </w:r>
      <w:r>
        <w:rPr>
          <w:rFonts w:hint="eastAsia" w:ascii="Times New Roman" w:hAnsi="Times New Roman" w:eastAsia="仿宋_GB2312" w:cs="Times New Roman"/>
          <w:sz w:val="32"/>
          <w:szCs w:val="32"/>
          <w:lang w:eastAsia="zh-CN"/>
        </w:rPr>
        <w:t>强化农业部门、回收企业服务意识，</w:t>
      </w:r>
      <w:r>
        <w:rPr>
          <w:rFonts w:hint="default" w:ascii="Times New Roman" w:hAnsi="Times New Roman" w:eastAsia="仿宋_GB2312" w:cs="Times New Roman"/>
          <w:sz w:val="32"/>
          <w:szCs w:val="32"/>
        </w:rPr>
        <w:t>采取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一站式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两表一书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电子化（《确认表》、《申请表》、农业机械来历承诺书）、手机</w:t>
      </w:r>
      <w:r>
        <w:rPr>
          <w:rFonts w:hint="eastAsia" w:ascii="仿宋_GB2312" w:hAnsi="仿宋_GB2312" w:eastAsia="仿宋_GB2312" w:cs="仿宋_GB2312"/>
          <w:sz w:val="32"/>
          <w:szCs w:val="32"/>
        </w:rPr>
        <w:t>APP等网上办理等各项便民措施，提高工作效率和服务质量。</w:t>
      </w:r>
      <w:r>
        <w:rPr>
          <w:rFonts w:hint="eastAsia" w:ascii="仿宋_GB2312" w:hAnsi="仿宋_GB2312" w:eastAsia="仿宋_GB2312" w:cs="仿宋_GB2312"/>
          <w:sz w:val="32"/>
          <w:szCs w:val="32"/>
          <w:lang w:val="en-US" w:eastAsia="zh-CN"/>
        </w:rPr>
        <w:t>鼓励各地以村、社为单元，整村整乡推进。</w:t>
      </w:r>
      <w:r>
        <w:rPr>
          <w:rFonts w:hint="eastAsia" w:ascii="仿宋_GB2312" w:hAnsi="仿宋_GB2312" w:eastAsia="仿宋_GB2312" w:cs="仿宋_GB2312"/>
          <w:sz w:val="32"/>
          <w:szCs w:val="32"/>
        </w:rPr>
        <w:t>鼓励机动车回收拆解企业</w:t>
      </w:r>
      <w:r>
        <w:rPr>
          <w:rFonts w:hint="default" w:ascii="Times New Roman" w:hAnsi="Times New Roman" w:eastAsia="仿宋_GB2312" w:cs="Times New Roman"/>
          <w:sz w:val="32"/>
          <w:szCs w:val="32"/>
        </w:rPr>
        <w:t>上门回收、办理业务。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（四）强化监督管理。</w:t>
      </w:r>
      <w:r>
        <w:rPr>
          <w:rFonts w:hint="eastAsia" w:ascii="Times New Roman" w:hAnsi="Times New Roman" w:eastAsia="仿宋_GB2312" w:cs="Times New Roman"/>
          <w:sz w:val="32"/>
          <w:szCs w:val="32"/>
          <w:lang w:eastAsia="zh-CN"/>
        </w:rPr>
        <w:t>县农业农村、县发改、县财政等部门要</w:t>
      </w:r>
      <w:r>
        <w:rPr>
          <w:rFonts w:hint="default" w:ascii="Times New Roman" w:hAnsi="Times New Roman" w:eastAsia="仿宋_GB2312" w:cs="Times New Roman"/>
          <w:sz w:val="32"/>
          <w:szCs w:val="32"/>
        </w:rPr>
        <w:t>按照各自职责加强对农机报废更新补贴工作的监管。建立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黑名单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制度，严查虚假报</w:t>
      </w:r>
      <w:r>
        <w:rPr>
          <w:rFonts w:hint="default" w:ascii="Times New Roman" w:hAnsi="Times New Roman" w:eastAsia="仿宋_GB2312" w:cs="Times New Roman"/>
          <w:sz w:val="32"/>
          <w:szCs w:val="32"/>
          <w:shd w:val="clear" w:color="auto" w:fill="FFFFFF"/>
        </w:rPr>
        <w:t>补</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shd w:val="clear" w:color="auto" w:fill="FFFFFF"/>
        </w:rPr>
        <w:t>骗</w:t>
      </w:r>
      <w:r>
        <w:rPr>
          <w:rFonts w:hint="default" w:ascii="Times New Roman" w:hAnsi="Times New Roman" w:eastAsia="仿宋_GB2312" w:cs="Times New Roman"/>
          <w:sz w:val="32"/>
          <w:szCs w:val="32"/>
        </w:rPr>
        <w:t>套补贴资金的违规行为，严惩违规主体。对存在违规行为的回收企业，应视情节轻重，采取警告、通报、暂停、禁止参与补贴实施等措施进行处理。对弄虚作假套取国家补贴资金的企业、个人和农业生产经营组织，参照农机购置补贴的有关规定和原则进行严肃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（五）及时报送情况。</w:t>
      </w:r>
      <w:r>
        <w:rPr>
          <w:rFonts w:hint="eastAsia" w:ascii="Times New Roman" w:hAnsi="Times New Roman" w:eastAsia="仿宋_GB2312" w:cs="Times New Roman"/>
          <w:sz w:val="32"/>
          <w:szCs w:val="32"/>
          <w:shd w:val="clear" w:color="auto" w:fill="FFFFFF"/>
          <w:lang w:eastAsia="zh-CN"/>
        </w:rPr>
        <w:t>县乡</w:t>
      </w:r>
      <w:r>
        <w:rPr>
          <w:rFonts w:hint="default" w:ascii="Times New Roman" w:hAnsi="Times New Roman" w:eastAsia="仿宋_GB2312" w:cs="Times New Roman"/>
          <w:sz w:val="32"/>
          <w:szCs w:val="32"/>
        </w:rPr>
        <w:t>农业农村部门要加强对</w:t>
      </w:r>
      <w:r>
        <w:rPr>
          <w:rFonts w:hint="eastAsia" w:ascii="Times New Roman" w:hAnsi="Times New Roman" w:eastAsia="仿宋_GB2312" w:cs="Times New Roman"/>
          <w:sz w:val="32"/>
          <w:szCs w:val="32"/>
          <w:lang w:eastAsia="zh-CN"/>
        </w:rPr>
        <w:t>辖区内</w:t>
      </w:r>
      <w:r>
        <w:rPr>
          <w:rFonts w:hint="default" w:ascii="Times New Roman" w:hAnsi="Times New Roman" w:eastAsia="仿宋_GB2312" w:cs="Times New Roman"/>
          <w:sz w:val="32"/>
          <w:szCs w:val="32"/>
        </w:rPr>
        <w:t>农机报废更新补贴工作的业务指导，做好实施进度的过程管理和统计分析，</w:t>
      </w:r>
      <w:r>
        <w:rPr>
          <w:rFonts w:hint="eastAsia" w:ascii="Times New Roman" w:hAnsi="Times New Roman" w:eastAsia="仿宋_GB2312" w:cs="Times New Roman"/>
          <w:sz w:val="32"/>
          <w:szCs w:val="32"/>
          <w:lang w:eastAsia="zh-CN"/>
        </w:rPr>
        <w:t>按要求向上级部门报送工作进度及工作总结</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本实施方案有效期至</w:t>
      </w:r>
      <w:r>
        <w:rPr>
          <w:rFonts w:hint="eastAsia" w:ascii="仿宋_GB2312" w:hAnsi="仿宋_GB2312" w:eastAsia="仿宋_GB2312" w:cs="仿宋_GB2312"/>
          <w:sz w:val="32"/>
          <w:szCs w:val="32"/>
          <w:lang w:val="en-US" w:eastAsia="zh-CN"/>
        </w:rPr>
        <w:t>2024年12月31日，在实施过程中，如遇国家、省有关政策调整，以新出台政策为准。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秭归县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、秭归县</w:t>
      </w:r>
      <w:r>
        <w:rPr>
          <w:rFonts w:hint="eastAsia" w:ascii="仿宋_GB2312" w:hAnsi="仿宋_GB2312" w:eastAsia="仿宋_GB2312" w:cs="仿宋_GB2312"/>
          <w:sz w:val="32"/>
          <w:szCs w:val="32"/>
          <w:shd w:val="clear" w:color="auto" w:fill="FFFFFF"/>
        </w:rPr>
        <w:t>财政</w:t>
      </w:r>
      <w:r>
        <w:rPr>
          <w:rFonts w:hint="eastAsia" w:ascii="仿宋_GB2312" w:hAnsi="仿宋_GB2312" w:eastAsia="仿宋_GB2312" w:cs="仿宋_GB2312"/>
          <w:sz w:val="32"/>
          <w:szCs w:val="32"/>
          <w:shd w:val="clear" w:color="auto" w:fill="FFFFFF"/>
          <w:lang w:eastAsia="zh-CN"/>
        </w:rPr>
        <w:t>局、秭归县科技</w:t>
      </w:r>
      <w:r>
        <w:rPr>
          <w:rFonts w:hint="eastAsia" w:ascii="Times New Roman" w:hAnsi="Times New Roman" w:eastAsia="仿宋_GB2312" w:cs="Times New Roman"/>
          <w:sz w:val="32"/>
          <w:szCs w:val="32"/>
          <w:shd w:val="clear" w:color="auto" w:fill="FFFFFF"/>
          <w:lang w:eastAsia="zh-CN"/>
        </w:rPr>
        <w:t>和经信局</w:t>
      </w:r>
      <w:r>
        <w:rPr>
          <w:rFonts w:hint="default" w:ascii="Times New Roman" w:hAnsi="Times New Roman" w:eastAsia="仿宋_GB2312" w:cs="Times New Roman"/>
          <w:sz w:val="32"/>
          <w:szCs w:val="32"/>
        </w:rPr>
        <w:t>关于印发〈</w:t>
      </w:r>
      <w:r>
        <w:rPr>
          <w:rFonts w:hint="eastAsia" w:ascii="Times New Roman" w:hAnsi="Times New Roman" w:eastAsia="仿宋_GB2312" w:cs="Times New Roman"/>
          <w:sz w:val="32"/>
          <w:szCs w:val="32"/>
          <w:shd w:val="clear" w:color="auto" w:fill="FFFFFF"/>
          <w:lang w:eastAsia="zh-CN"/>
        </w:rPr>
        <w:t>秭归县</w:t>
      </w:r>
      <w:r>
        <w:rPr>
          <w:rFonts w:hint="default" w:ascii="Times New Roman" w:hAnsi="Times New Roman" w:eastAsia="仿宋_GB2312" w:cs="Times New Roman"/>
          <w:sz w:val="32"/>
          <w:szCs w:val="32"/>
        </w:rPr>
        <w:t>农业机械报废更新补贴实施方案〉的</w:t>
      </w:r>
      <w:r>
        <w:rPr>
          <w:rFonts w:hint="eastAsia"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》同步废止。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附件：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shd w:val="clear" w:color="auto" w:fill="FFFFFF"/>
        </w:rPr>
        <w:t>湖北省</w:t>
      </w:r>
      <w:r>
        <w:rPr>
          <w:rFonts w:hint="eastAsia" w:ascii="仿宋_GB2312" w:hAnsi="仿宋_GB2312" w:eastAsia="仿宋_GB2312" w:cs="仿宋_GB2312"/>
          <w:sz w:val="32"/>
          <w:szCs w:val="32"/>
        </w:rPr>
        <w:t>农机报废补贴额一览表</w:t>
      </w: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2.秭归县回收拆解企业相关信息及职责</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.有关名词解释</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农业机械来历承诺书</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湖北省</w:t>
      </w:r>
      <w:r>
        <w:rPr>
          <w:rFonts w:hint="eastAsia" w:ascii="仿宋_GB2312" w:hAnsi="仿宋_GB2312" w:eastAsia="仿宋_GB2312" w:cs="仿宋_GB2312"/>
          <w:sz w:val="32"/>
          <w:szCs w:val="32"/>
        </w:rPr>
        <w:t>报废农业机械回收确认表</w:t>
      </w:r>
    </w:p>
    <w:p>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.农业机械报废更新补贴</w:t>
      </w:r>
      <w:r>
        <w:rPr>
          <w:rFonts w:hint="default" w:ascii="Times New Roman" w:hAnsi="Times New Roman" w:eastAsia="仿宋_GB2312" w:cs="Times New Roman"/>
          <w:sz w:val="32"/>
          <w:szCs w:val="32"/>
        </w:rPr>
        <w:t>申请表</w:t>
      </w:r>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640" w:lineRule="exact"/>
        <w:ind w:firstLine="0" w:firstLineChars="0"/>
        <w:jc w:val="lef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p>
      <w:pPr>
        <w:keepNext w:val="0"/>
        <w:keepLines w:val="0"/>
        <w:pageBreakBefore w:val="0"/>
        <w:widowControl w:val="0"/>
        <w:kinsoku/>
        <w:wordWrap/>
        <w:overflowPunct/>
        <w:topLinePunct w:val="0"/>
        <w:autoSpaceDE/>
        <w:autoSpaceDN/>
        <w:bidi w:val="0"/>
        <w:adjustRightInd w:val="0"/>
        <w:snapToGrid w:val="0"/>
        <w:spacing w:after="63" w:afterLines="20" w:line="600" w:lineRule="exact"/>
        <w:jc w:val="center"/>
        <w:textAlignment w:val="auto"/>
        <w:rPr>
          <w:rFonts w:ascii="Times New Roman" w:hAnsi="Times New Roman" w:eastAsia="仿宋_GB2312"/>
          <w:sz w:val="24"/>
        </w:rPr>
      </w:pPr>
      <w:r>
        <w:rPr>
          <w:rFonts w:hint="default" w:ascii="Times New Roman" w:hAnsi="Times New Roman" w:eastAsia="方正小标宋简体" w:cs="Times New Roman"/>
          <w:kern w:val="0"/>
          <w:sz w:val="44"/>
          <w:szCs w:val="44"/>
          <w:shd w:val="clear" w:color="auto" w:fill="FFFFFF"/>
          <w:lang w:val="en-US" w:eastAsia="zh-CN"/>
        </w:rPr>
        <w:t>湖北</w:t>
      </w:r>
      <w:r>
        <w:rPr>
          <w:rFonts w:hint="default" w:ascii="Times New Roman" w:hAnsi="Times New Roman" w:eastAsia="方正小标宋简体" w:cs="Times New Roman"/>
          <w:kern w:val="0"/>
          <w:sz w:val="44"/>
          <w:szCs w:val="44"/>
          <w:shd w:val="clear" w:color="auto" w:fill="FFFFFF"/>
        </w:rPr>
        <w:t>省</w:t>
      </w:r>
      <w:r>
        <w:rPr>
          <w:rFonts w:hint="default" w:ascii="Times New Roman" w:hAnsi="Times New Roman" w:eastAsia="方正小标宋简体" w:cs="Times New Roman"/>
          <w:kern w:val="0"/>
          <w:sz w:val="44"/>
          <w:szCs w:val="44"/>
        </w:rPr>
        <w:t>农机报废补贴额一览表</w:t>
      </w:r>
    </w:p>
    <w:tbl>
      <w:tblPr>
        <w:tblStyle w:val="6"/>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1369"/>
        <w:gridCol w:w="3921"/>
        <w:gridCol w:w="1268"/>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337"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val="0"/>
                <w:bCs/>
                <w:color w:val="000000"/>
                <w:kern w:val="0"/>
                <w:sz w:val="20"/>
                <w:szCs w:val="20"/>
                <w:lang w:val="en-US" w:eastAsia="zh-CN" w:bidi="ar"/>
              </w:rPr>
            </w:pPr>
            <w:r>
              <w:rPr>
                <w:rFonts w:hint="default" w:ascii="Times New Roman" w:hAnsi="Times New Roman" w:eastAsia="黑体" w:cs="Times New Roman"/>
                <w:b w:val="0"/>
                <w:bCs/>
                <w:color w:val="000000"/>
                <w:kern w:val="0"/>
                <w:sz w:val="20"/>
                <w:szCs w:val="20"/>
                <w:lang w:bidi="ar"/>
              </w:rPr>
              <w:t>序号</w:t>
            </w:r>
          </w:p>
        </w:tc>
        <w:tc>
          <w:tcPr>
            <w:tcW w:w="736"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val="0"/>
                <w:bCs/>
                <w:color w:val="000000"/>
                <w:kern w:val="0"/>
                <w:sz w:val="20"/>
                <w:szCs w:val="20"/>
                <w:lang w:val="en-US" w:eastAsia="zh-CN" w:bidi="ar"/>
              </w:rPr>
            </w:pPr>
            <w:r>
              <w:rPr>
                <w:rFonts w:hint="default" w:ascii="Times New Roman" w:hAnsi="Times New Roman" w:eastAsia="黑体" w:cs="Times New Roman"/>
                <w:b w:val="0"/>
                <w:bCs/>
                <w:color w:val="000000"/>
                <w:kern w:val="0"/>
                <w:sz w:val="20"/>
                <w:szCs w:val="20"/>
                <w:lang w:bidi="ar"/>
              </w:rPr>
              <w:t>机型</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val="0"/>
                <w:bCs/>
                <w:color w:val="000000"/>
                <w:spacing w:val="-6"/>
                <w:kern w:val="0"/>
                <w:sz w:val="20"/>
                <w:szCs w:val="20"/>
                <w:lang w:val="en-US" w:eastAsia="zh-CN" w:bidi="ar"/>
              </w:rPr>
            </w:pPr>
            <w:r>
              <w:rPr>
                <w:rFonts w:hint="default" w:ascii="Times New Roman" w:hAnsi="Times New Roman" w:eastAsia="黑体" w:cs="Times New Roman"/>
                <w:b w:val="0"/>
                <w:bCs/>
                <w:color w:val="000000"/>
                <w:spacing w:val="0"/>
                <w:kern w:val="0"/>
                <w:sz w:val="20"/>
                <w:szCs w:val="20"/>
                <w:lang w:bidi="ar"/>
              </w:rPr>
              <w:t>类别</w:t>
            </w:r>
          </w:p>
        </w:tc>
        <w:tc>
          <w:tcPr>
            <w:tcW w:w="681"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val="0"/>
                <w:bCs/>
                <w:color w:val="000000"/>
                <w:kern w:val="0"/>
                <w:sz w:val="20"/>
                <w:szCs w:val="20"/>
                <w:lang w:bidi="ar"/>
              </w:rPr>
            </w:pPr>
            <w:r>
              <w:rPr>
                <w:rFonts w:hint="default" w:ascii="Times New Roman" w:hAnsi="Times New Roman" w:eastAsia="黑体" w:cs="Times New Roman"/>
                <w:b w:val="0"/>
                <w:bCs/>
                <w:color w:val="000000"/>
                <w:kern w:val="0"/>
                <w:sz w:val="20"/>
                <w:szCs w:val="20"/>
                <w:lang w:bidi="ar"/>
              </w:rPr>
              <w:t>报废补贴额</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val="0"/>
                <w:bCs/>
                <w:color w:val="000000"/>
                <w:kern w:val="0"/>
                <w:sz w:val="20"/>
                <w:szCs w:val="20"/>
                <w:lang w:bidi="ar"/>
              </w:rPr>
            </w:pPr>
            <w:r>
              <w:rPr>
                <w:rFonts w:hint="default" w:ascii="Times New Roman" w:hAnsi="Times New Roman" w:eastAsia="黑体" w:cs="Times New Roman"/>
                <w:b w:val="0"/>
                <w:bCs/>
                <w:color w:val="000000"/>
                <w:kern w:val="0"/>
                <w:sz w:val="20"/>
                <w:szCs w:val="20"/>
                <w:lang w:bidi="ar"/>
              </w:rPr>
              <w:t>（元）</w:t>
            </w:r>
          </w:p>
        </w:tc>
        <w:tc>
          <w:tcPr>
            <w:tcW w:w="1135"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val="0"/>
                <w:bCs/>
                <w:color w:val="000000"/>
                <w:kern w:val="0"/>
                <w:sz w:val="20"/>
                <w:szCs w:val="20"/>
                <w:lang w:eastAsia="zh-CN" w:bidi="ar"/>
              </w:rPr>
            </w:pPr>
            <w:r>
              <w:rPr>
                <w:rFonts w:hint="default" w:ascii="Times New Roman" w:hAnsi="Times New Roman" w:eastAsia="黑体" w:cs="Times New Roman"/>
                <w:b w:val="0"/>
                <w:bCs/>
                <w:color w:val="000000"/>
                <w:kern w:val="0"/>
                <w:sz w:val="20"/>
                <w:szCs w:val="20"/>
                <w:lang w:bidi="ar"/>
              </w:rPr>
              <w:t>报废</w:t>
            </w:r>
            <w:r>
              <w:rPr>
                <w:rFonts w:hint="default" w:ascii="Times New Roman" w:hAnsi="Times New Roman" w:eastAsia="黑体" w:cs="Times New Roman"/>
                <w:b w:val="0"/>
                <w:bCs/>
                <w:color w:val="000000"/>
                <w:kern w:val="0"/>
                <w:sz w:val="20"/>
                <w:szCs w:val="20"/>
                <w:shd w:val="clear" w:color="auto" w:fill="FFFFFF"/>
                <w:lang w:bidi="ar"/>
              </w:rPr>
              <w:t>并</w:t>
            </w:r>
            <w:r>
              <w:rPr>
                <w:rFonts w:hint="default" w:ascii="Times New Roman" w:hAnsi="Times New Roman" w:eastAsia="黑体" w:cs="Times New Roman"/>
                <w:b w:val="0"/>
                <w:bCs/>
                <w:color w:val="000000"/>
                <w:kern w:val="0"/>
                <w:sz w:val="20"/>
                <w:szCs w:val="20"/>
                <w:lang w:eastAsia="zh-CN" w:bidi="ar"/>
              </w:rPr>
              <w:t>新购同种类</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default" w:ascii="Times New Roman" w:hAnsi="Times New Roman" w:eastAsia="黑体" w:cs="Times New Roman"/>
                <w:b w:val="0"/>
                <w:bCs/>
                <w:color w:val="000000"/>
                <w:kern w:val="0"/>
                <w:sz w:val="20"/>
                <w:szCs w:val="20"/>
                <w:lang w:val="en-US" w:eastAsia="zh-CN" w:bidi="ar"/>
              </w:rPr>
            </w:pPr>
            <w:r>
              <w:rPr>
                <w:rFonts w:hint="default" w:ascii="Times New Roman" w:hAnsi="Times New Roman" w:eastAsia="黑体" w:cs="Times New Roman"/>
                <w:b w:val="0"/>
                <w:bCs/>
                <w:color w:val="000000"/>
                <w:kern w:val="0"/>
                <w:sz w:val="20"/>
                <w:szCs w:val="20"/>
                <w:lang w:eastAsia="zh-CN" w:bidi="ar"/>
              </w:rPr>
              <w:t>机具</w:t>
            </w:r>
            <w:r>
              <w:rPr>
                <w:rFonts w:hint="eastAsia" w:ascii="Times New Roman" w:hAnsi="Times New Roman" w:eastAsia="黑体" w:cs="Times New Roman"/>
                <w:b w:val="0"/>
                <w:bCs/>
                <w:color w:val="000000"/>
                <w:kern w:val="0"/>
                <w:sz w:val="20"/>
                <w:szCs w:val="20"/>
                <w:lang w:eastAsia="zh-CN" w:bidi="ar"/>
              </w:rPr>
              <w:t>报废</w:t>
            </w:r>
            <w:r>
              <w:rPr>
                <w:rFonts w:hint="default" w:ascii="Times New Roman" w:hAnsi="Times New Roman" w:eastAsia="黑体" w:cs="Times New Roman"/>
                <w:b w:val="0"/>
                <w:bCs/>
                <w:color w:val="000000"/>
                <w:kern w:val="0"/>
                <w:sz w:val="20"/>
                <w:szCs w:val="20"/>
                <w:lang w:val="en-US" w:eastAsia="zh-CN" w:bidi="ar"/>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拖拉机</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20马力以下</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1</w:t>
            </w:r>
            <w:r>
              <w:rPr>
                <w:rFonts w:hint="eastAsia" w:ascii="宋体" w:hAnsi="宋体" w:eastAsia="宋体" w:cs="宋体"/>
                <w:b w:val="0"/>
                <w:bCs/>
                <w:color w:val="000000"/>
                <w:kern w:val="0"/>
                <w:sz w:val="20"/>
                <w:szCs w:val="20"/>
                <w:lang w:val="en-US" w:eastAsia="zh-CN" w:bidi="ar"/>
              </w:rPr>
              <w:t>5</w:t>
            </w:r>
            <w:r>
              <w:rPr>
                <w:rFonts w:hint="eastAsia" w:ascii="宋体" w:hAnsi="宋体" w:eastAsia="宋体" w:cs="宋体"/>
                <w:b w:val="0"/>
                <w:bCs/>
                <w:color w:val="000000"/>
                <w:kern w:val="0"/>
                <w:sz w:val="20"/>
                <w:szCs w:val="20"/>
                <w:lang w:bidi="ar"/>
              </w:rPr>
              <w:t>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20（含）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50马力（含）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3</w:t>
            </w:r>
            <w:r>
              <w:rPr>
                <w:rFonts w:hint="eastAsia" w:ascii="宋体" w:hAnsi="宋体" w:eastAsia="宋体" w:cs="宋体"/>
                <w:b w:val="0"/>
                <w:bCs/>
                <w:color w:val="000000"/>
                <w:kern w:val="0"/>
                <w:sz w:val="20"/>
                <w:szCs w:val="20"/>
                <w:lang w:val="en-US" w:eastAsia="zh-CN" w:bidi="ar"/>
              </w:rPr>
              <w:t>85</w:t>
            </w:r>
            <w:r>
              <w:rPr>
                <w:rFonts w:hint="eastAsia" w:ascii="宋体" w:hAnsi="宋体" w:eastAsia="宋体" w:cs="宋体"/>
                <w:b w:val="0"/>
                <w:bCs/>
                <w:color w:val="000000"/>
                <w:kern w:val="0"/>
                <w:sz w:val="20"/>
                <w:szCs w:val="20"/>
                <w:lang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50</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80马力（含）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7</w:t>
            </w:r>
            <w:r>
              <w:rPr>
                <w:rFonts w:hint="eastAsia" w:ascii="宋体" w:hAnsi="宋体" w:eastAsia="宋体" w:cs="宋体"/>
                <w:b w:val="0"/>
                <w:bCs/>
                <w:color w:val="000000"/>
                <w:kern w:val="0"/>
                <w:sz w:val="20"/>
                <w:szCs w:val="20"/>
                <w:lang w:val="en-US" w:eastAsia="zh-CN" w:bidi="ar"/>
              </w:rPr>
              <w:t>86</w:t>
            </w:r>
            <w:r>
              <w:rPr>
                <w:rFonts w:hint="eastAsia" w:ascii="宋体" w:hAnsi="宋体" w:eastAsia="宋体" w:cs="宋体"/>
                <w:b w:val="0"/>
                <w:bCs/>
                <w:color w:val="000000"/>
                <w:kern w:val="0"/>
                <w:sz w:val="20"/>
                <w:szCs w:val="20"/>
                <w:lang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80</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100马力（含）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10</w:t>
            </w:r>
            <w:r>
              <w:rPr>
                <w:rFonts w:hint="eastAsia" w:ascii="宋体" w:hAnsi="宋体" w:eastAsia="宋体" w:cs="宋体"/>
                <w:b w:val="0"/>
                <w:bCs/>
                <w:color w:val="000000"/>
                <w:kern w:val="0"/>
                <w:sz w:val="20"/>
                <w:szCs w:val="20"/>
                <w:lang w:val="en-US" w:eastAsia="zh-CN" w:bidi="ar"/>
              </w:rPr>
              <w:t>84</w:t>
            </w:r>
            <w:r>
              <w:rPr>
                <w:rFonts w:hint="eastAsia" w:ascii="宋体" w:hAnsi="宋体" w:eastAsia="宋体" w:cs="宋体"/>
                <w:b w:val="0"/>
                <w:bCs/>
                <w:color w:val="000000"/>
                <w:kern w:val="0"/>
                <w:sz w:val="20"/>
                <w:szCs w:val="20"/>
                <w:lang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bidi="ar"/>
              </w:rPr>
              <w:t>100</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val="en-US" w:eastAsia="zh-CN" w:bidi="ar"/>
              </w:rPr>
              <w:t>160</w:t>
            </w:r>
            <w:r>
              <w:rPr>
                <w:rFonts w:hint="eastAsia" w:ascii="宋体" w:hAnsi="宋体" w:eastAsia="宋体" w:cs="宋体"/>
                <w:b w:val="0"/>
                <w:bCs/>
                <w:color w:val="000000"/>
                <w:spacing w:val="-6"/>
                <w:kern w:val="0"/>
                <w:sz w:val="20"/>
                <w:szCs w:val="20"/>
                <w:lang w:bidi="ar"/>
              </w:rPr>
              <w:t>马力（含）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13140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bidi="ar"/>
              </w:rPr>
              <w:t>1</w:t>
            </w:r>
            <w:r>
              <w:rPr>
                <w:rFonts w:hint="eastAsia" w:ascii="宋体" w:hAnsi="宋体" w:eastAsia="宋体" w:cs="宋体"/>
                <w:b w:val="0"/>
                <w:bCs/>
                <w:color w:val="000000"/>
                <w:spacing w:val="-6"/>
                <w:kern w:val="0"/>
                <w:sz w:val="20"/>
                <w:szCs w:val="20"/>
                <w:lang w:val="en-US" w:eastAsia="zh-CN" w:bidi="ar"/>
              </w:rPr>
              <w:t>6</w:t>
            </w:r>
            <w:r>
              <w:rPr>
                <w:rFonts w:hint="eastAsia" w:ascii="宋体" w:hAnsi="宋体" w:eastAsia="宋体" w:cs="宋体"/>
                <w:b w:val="0"/>
                <w:bCs/>
                <w:color w:val="000000"/>
                <w:spacing w:val="-6"/>
                <w:kern w:val="0"/>
                <w:sz w:val="20"/>
                <w:szCs w:val="20"/>
                <w:lang w:bidi="ar"/>
              </w:rPr>
              <w:t>0</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val="en-US" w:eastAsia="zh-CN" w:bidi="ar"/>
              </w:rPr>
              <w:t>200</w:t>
            </w:r>
            <w:r>
              <w:rPr>
                <w:rFonts w:hint="eastAsia" w:ascii="宋体" w:hAnsi="宋体" w:eastAsia="宋体" w:cs="宋体"/>
                <w:b w:val="0"/>
                <w:bCs/>
                <w:color w:val="000000"/>
                <w:spacing w:val="-6"/>
                <w:kern w:val="0"/>
                <w:sz w:val="20"/>
                <w:szCs w:val="20"/>
                <w:lang w:bidi="ar"/>
              </w:rPr>
              <w:t>马力（含）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18000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eastAsia="zh-CN"/>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val="en-US" w:eastAsia="zh-CN" w:bidi="ar"/>
              </w:rPr>
              <w:t>200</w:t>
            </w:r>
            <w:r>
              <w:rPr>
                <w:rFonts w:hint="eastAsia" w:ascii="宋体" w:hAnsi="宋体" w:eastAsia="宋体" w:cs="宋体"/>
                <w:b w:val="0"/>
                <w:bCs/>
                <w:color w:val="000000"/>
                <w:spacing w:val="-6"/>
                <w:kern w:val="0"/>
                <w:sz w:val="20"/>
                <w:szCs w:val="20"/>
                <w:lang w:bidi="ar"/>
              </w:rPr>
              <w:t>马力</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bidi="ar"/>
              </w:rPr>
              <w:t>2000</w:t>
            </w:r>
            <w:r>
              <w:rPr>
                <w:rFonts w:hint="eastAsia" w:ascii="宋体" w:hAnsi="宋体" w:eastAsia="宋体" w:cs="宋体"/>
                <w:b w:val="0"/>
                <w:bCs/>
                <w:color w:val="000000"/>
                <w:kern w:val="0"/>
                <w:sz w:val="20"/>
                <w:szCs w:val="20"/>
                <w:lang w:val="en-US" w:eastAsia="zh-CN"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2</w:t>
            </w:r>
          </w:p>
        </w:tc>
        <w:tc>
          <w:tcPr>
            <w:tcW w:w="736"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r>
              <w:rPr>
                <w:rFonts w:hint="eastAsia" w:ascii="宋体" w:hAnsi="宋体" w:eastAsia="宋体" w:cs="宋体"/>
                <w:b w:val="0"/>
                <w:bCs/>
                <w:color w:val="000000"/>
                <w:kern w:val="0"/>
                <w:sz w:val="20"/>
                <w:szCs w:val="20"/>
                <w:lang w:bidi="ar"/>
              </w:rPr>
              <w:t>自走式全喂入稻麦联合</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收割机</w:t>
            </w: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喂入量0.5</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1kg/s（含）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3000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喂入量1</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3kg/s（含）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5500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喂入量3kg/s</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4kg/s（含）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7300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10950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lang w:eastAsia="zh-CN"/>
              </w:rPr>
            </w:pPr>
            <w:r>
              <w:rPr>
                <w:rFonts w:hint="eastAsia" w:ascii="宋体" w:hAnsi="宋体" w:eastAsia="宋体" w:cs="宋体"/>
                <w:b w:val="0"/>
                <w:bCs/>
                <w:color w:val="000000"/>
                <w:spacing w:val="-6"/>
                <w:kern w:val="0"/>
                <w:sz w:val="20"/>
                <w:szCs w:val="20"/>
                <w:lang w:bidi="ar"/>
              </w:rPr>
              <w:t>喂入量4kg/s</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11000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3</w:t>
            </w:r>
          </w:p>
        </w:tc>
        <w:tc>
          <w:tcPr>
            <w:tcW w:w="736"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r>
              <w:rPr>
                <w:rFonts w:hint="eastAsia" w:ascii="宋体" w:hAnsi="宋体" w:eastAsia="宋体" w:cs="宋体"/>
                <w:b w:val="0"/>
                <w:bCs/>
                <w:color w:val="000000"/>
                <w:kern w:val="0"/>
                <w:sz w:val="20"/>
                <w:szCs w:val="20"/>
                <w:lang w:bidi="ar"/>
              </w:rPr>
              <w:t>自走式半喂入稻麦联合</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收割机</w:t>
            </w: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lang w:eastAsia="zh-CN"/>
              </w:rPr>
            </w:pPr>
            <w:r>
              <w:rPr>
                <w:rFonts w:hint="eastAsia" w:ascii="宋体" w:hAnsi="宋体" w:eastAsia="宋体" w:cs="宋体"/>
                <w:b w:val="0"/>
                <w:bCs/>
                <w:color w:val="000000"/>
                <w:spacing w:val="-6"/>
                <w:kern w:val="0"/>
                <w:sz w:val="20"/>
                <w:szCs w:val="20"/>
                <w:lang w:bidi="ar"/>
              </w:rPr>
              <w:t>3行，35马力（含）</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7200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4行（含）</w:t>
            </w:r>
            <w:r>
              <w:rPr>
                <w:rFonts w:hint="eastAsia" w:ascii="宋体" w:hAnsi="宋体" w:eastAsia="宋体" w:cs="宋体"/>
                <w:b w:val="0"/>
                <w:bCs/>
                <w:color w:val="000000"/>
                <w:spacing w:val="-6"/>
                <w:kern w:val="0"/>
                <w:sz w:val="20"/>
                <w:szCs w:val="20"/>
                <w:lang w:eastAsia="zh-CN" w:bidi="ar"/>
              </w:rPr>
              <w:t>以上</w:t>
            </w:r>
            <w:r>
              <w:rPr>
                <w:rFonts w:hint="eastAsia" w:ascii="宋体" w:hAnsi="宋体" w:eastAsia="宋体" w:cs="宋体"/>
                <w:b w:val="0"/>
                <w:bCs/>
                <w:color w:val="000000"/>
                <w:spacing w:val="-6"/>
                <w:kern w:val="0"/>
                <w:sz w:val="20"/>
                <w:szCs w:val="20"/>
                <w:lang w:bidi="ar"/>
              </w:rPr>
              <w:t>，35马力（含）</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17500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4</w:t>
            </w:r>
          </w:p>
        </w:tc>
        <w:tc>
          <w:tcPr>
            <w:tcW w:w="736"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r>
              <w:rPr>
                <w:rFonts w:hint="eastAsia" w:ascii="宋体" w:hAnsi="宋体" w:eastAsia="宋体" w:cs="宋体"/>
                <w:b w:val="0"/>
                <w:bCs/>
                <w:color w:val="000000"/>
                <w:kern w:val="0"/>
                <w:sz w:val="20"/>
                <w:szCs w:val="20"/>
                <w:lang w:bidi="ar"/>
              </w:rPr>
              <w:t>自走式玉米</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联合收割机</w:t>
            </w: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2行</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7200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3行</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12500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lang w:eastAsia="zh-CN"/>
              </w:rPr>
            </w:pPr>
            <w:r>
              <w:rPr>
                <w:rFonts w:hint="eastAsia" w:ascii="宋体" w:hAnsi="宋体" w:eastAsia="宋体" w:cs="宋体"/>
                <w:b w:val="0"/>
                <w:bCs/>
                <w:color w:val="000000"/>
                <w:spacing w:val="-6"/>
                <w:kern w:val="0"/>
                <w:sz w:val="20"/>
                <w:szCs w:val="20"/>
                <w:lang w:bidi="ar"/>
              </w:rPr>
              <w:t>4行（含）</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20000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5</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r>
              <w:rPr>
                <w:rFonts w:hint="eastAsia" w:ascii="宋体" w:hAnsi="宋体" w:eastAsia="宋体" w:cs="宋体"/>
                <w:b w:val="0"/>
                <w:bCs/>
                <w:color w:val="000000"/>
                <w:kern w:val="0"/>
                <w:sz w:val="20"/>
                <w:szCs w:val="20"/>
                <w:lang w:val="en-US" w:eastAsia="zh-CN" w:bidi="ar"/>
              </w:rPr>
              <w:t>播种机</w:t>
            </w: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i w:val="0"/>
                <w:color w:val="000000"/>
                <w:spacing w:val="-6"/>
                <w:kern w:val="2"/>
                <w:sz w:val="20"/>
                <w:szCs w:val="20"/>
                <w:u w:val="none"/>
                <w:lang w:val="en-US" w:eastAsia="zh-CN" w:bidi="ar-SA"/>
              </w:rPr>
            </w:pPr>
            <w:r>
              <w:rPr>
                <w:rFonts w:hint="eastAsia" w:ascii="宋体" w:hAnsi="宋体" w:eastAsia="宋体" w:cs="宋体"/>
                <w:b w:val="0"/>
                <w:bCs/>
                <w:i w:val="0"/>
                <w:color w:val="000000"/>
                <w:spacing w:val="-6"/>
                <w:kern w:val="0"/>
                <w:sz w:val="20"/>
                <w:szCs w:val="20"/>
                <w:u w:val="none"/>
                <w:lang w:val="en-US" w:eastAsia="zh-CN" w:bidi="ar"/>
              </w:rPr>
              <w:t>6</w:t>
            </w:r>
            <w:r>
              <w:rPr>
                <w:rStyle w:val="8"/>
                <w:rFonts w:hint="eastAsia" w:ascii="宋体" w:hAnsi="宋体" w:eastAsia="宋体" w:cs="宋体"/>
                <w:b w:val="0"/>
                <w:bCs/>
                <w:spacing w:val="-6"/>
                <w:sz w:val="20"/>
                <w:szCs w:val="20"/>
                <w:lang w:val="en-US" w:eastAsia="zh-CN" w:bidi="ar"/>
              </w:rPr>
              <w:t>行以下</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600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i w:val="0"/>
                <w:color w:val="000000"/>
                <w:spacing w:val="-6"/>
                <w:kern w:val="2"/>
                <w:sz w:val="20"/>
                <w:szCs w:val="20"/>
                <w:u w:val="none"/>
                <w:lang w:val="en-US" w:eastAsia="zh-CN" w:bidi="ar-SA"/>
              </w:rPr>
            </w:pPr>
            <w:r>
              <w:rPr>
                <w:rFonts w:hint="eastAsia" w:ascii="宋体" w:hAnsi="宋体" w:eastAsia="宋体" w:cs="宋体"/>
                <w:b w:val="0"/>
                <w:bCs/>
                <w:i w:val="0"/>
                <w:color w:val="000000"/>
                <w:spacing w:val="-6"/>
                <w:kern w:val="0"/>
                <w:sz w:val="20"/>
                <w:szCs w:val="20"/>
                <w:u w:val="none"/>
                <w:lang w:val="en-US" w:eastAsia="zh-CN" w:bidi="ar"/>
              </w:rPr>
              <w:t>6</w:t>
            </w:r>
            <w:r>
              <w:rPr>
                <w:rFonts w:hint="eastAsia" w:ascii="宋体" w:hAnsi="宋体" w:eastAsia="宋体" w:cs="宋体"/>
                <w:b w:val="0"/>
                <w:bCs/>
                <w:color w:val="000000"/>
                <w:spacing w:val="-6"/>
                <w:kern w:val="0"/>
                <w:sz w:val="20"/>
                <w:szCs w:val="20"/>
                <w:lang w:bidi="ar"/>
              </w:rPr>
              <w:t>（含）</w:t>
            </w:r>
            <w:r>
              <w:rPr>
                <w:rFonts w:hint="eastAsia" w:ascii="宋体" w:hAnsi="宋体" w:eastAsia="宋体" w:cs="宋体"/>
                <w:b w:val="0"/>
                <w:bCs/>
                <w:i w:val="0"/>
                <w:color w:val="000000"/>
                <w:spacing w:val="-6"/>
                <w:kern w:val="0"/>
                <w:sz w:val="20"/>
                <w:szCs w:val="20"/>
                <w:u w:val="none"/>
                <w:shd w:val="clear" w:color="auto" w:fill="FFFFFF"/>
                <w:lang w:val="en-US" w:eastAsia="zh-CN" w:bidi="ar"/>
              </w:rPr>
              <w:t>—</w:t>
            </w:r>
            <w:r>
              <w:rPr>
                <w:rFonts w:hint="eastAsia" w:ascii="宋体" w:hAnsi="宋体" w:eastAsia="宋体" w:cs="宋体"/>
                <w:b w:val="0"/>
                <w:bCs/>
                <w:i w:val="0"/>
                <w:color w:val="000000"/>
                <w:spacing w:val="-6"/>
                <w:kern w:val="0"/>
                <w:sz w:val="20"/>
                <w:szCs w:val="20"/>
                <w:u w:val="none"/>
                <w:lang w:val="en-US" w:eastAsia="zh-CN" w:bidi="ar"/>
              </w:rPr>
              <w:t>11</w:t>
            </w:r>
            <w:r>
              <w:rPr>
                <w:rStyle w:val="8"/>
                <w:rFonts w:hint="eastAsia" w:ascii="宋体" w:hAnsi="宋体" w:eastAsia="宋体" w:cs="宋体"/>
                <w:b w:val="0"/>
                <w:bCs/>
                <w:spacing w:val="-6"/>
                <w:sz w:val="20"/>
                <w:szCs w:val="20"/>
                <w:lang w:val="en-US" w:eastAsia="zh-CN" w:bidi="ar"/>
              </w:rPr>
              <w:t>行</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1200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i w:val="0"/>
                <w:color w:val="000000"/>
                <w:spacing w:val="-6"/>
                <w:kern w:val="2"/>
                <w:sz w:val="20"/>
                <w:szCs w:val="20"/>
                <w:u w:val="none"/>
                <w:lang w:val="en-US" w:eastAsia="zh-CN" w:bidi="ar-SA"/>
              </w:rPr>
            </w:pPr>
            <w:r>
              <w:rPr>
                <w:rFonts w:hint="eastAsia" w:ascii="宋体" w:hAnsi="宋体" w:eastAsia="宋体" w:cs="宋体"/>
                <w:b w:val="0"/>
                <w:bCs/>
                <w:i w:val="0"/>
                <w:color w:val="000000"/>
                <w:spacing w:val="-6"/>
                <w:kern w:val="0"/>
                <w:sz w:val="20"/>
                <w:szCs w:val="20"/>
                <w:u w:val="none"/>
                <w:lang w:val="en-US" w:eastAsia="zh-CN" w:bidi="ar"/>
              </w:rPr>
              <w:t>12</w:t>
            </w:r>
            <w:r>
              <w:rPr>
                <w:rFonts w:hint="eastAsia" w:ascii="宋体" w:hAnsi="宋体" w:eastAsia="宋体" w:cs="宋体"/>
                <w:b w:val="0"/>
                <w:bCs/>
                <w:i w:val="0"/>
                <w:color w:val="000000"/>
                <w:spacing w:val="-6"/>
                <w:kern w:val="0"/>
                <w:sz w:val="20"/>
                <w:szCs w:val="20"/>
                <w:u w:val="none"/>
                <w:shd w:val="clear" w:color="auto" w:fill="FFFFFF"/>
                <w:lang w:val="en-US" w:eastAsia="zh-CN" w:bidi="ar"/>
              </w:rPr>
              <w:t>—</w:t>
            </w:r>
            <w:r>
              <w:rPr>
                <w:rFonts w:hint="eastAsia" w:ascii="宋体" w:hAnsi="宋体" w:eastAsia="宋体" w:cs="宋体"/>
                <w:b w:val="0"/>
                <w:bCs/>
                <w:i w:val="0"/>
                <w:color w:val="000000"/>
                <w:spacing w:val="-6"/>
                <w:kern w:val="0"/>
                <w:sz w:val="20"/>
                <w:szCs w:val="20"/>
                <w:u w:val="none"/>
                <w:lang w:val="en-US" w:eastAsia="zh-CN" w:bidi="ar"/>
              </w:rPr>
              <w:t>18</w:t>
            </w:r>
            <w:r>
              <w:rPr>
                <w:rStyle w:val="8"/>
                <w:rFonts w:hint="eastAsia" w:ascii="宋体" w:hAnsi="宋体" w:eastAsia="宋体" w:cs="宋体"/>
                <w:b w:val="0"/>
                <w:bCs/>
                <w:spacing w:val="-6"/>
                <w:sz w:val="20"/>
                <w:szCs w:val="20"/>
                <w:lang w:val="en-US" w:eastAsia="zh-CN" w:bidi="ar"/>
              </w:rPr>
              <w:t>行</w:t>
            </w:r>
            <w:r>
              <w:rPr>
                <w:rFonts w:hint="eastAsia" w:ascii="宋体" w:hAnsi="宋体" w:eastAsia="宋体" w:cs="宋体"/>
                <w:b w:val="0"/>
                <w:bCs/>
                <w:color w:val="000000"/>
                <w:spacing w:val="-6"/>
                <w:kern w:val="0"/>
                <w:sz w:val="20"/>
                <w:szCs w:val="20"/>
                <w:lang w:bidi="ar"/>
              </w:rPr>
              <w:t>（含）</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1600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i w:val="0"/>
                <w:color w:val="000000"/>
                <w:spacing w:val="-6"/>
                <w:kern w:val="0"/>
                <w:sz w:val="20"/>
                <w:szCs w:val="20"/>
                <w:u w:val="none"/>
                <w:lang w:val="en-US" w:eastAsia="zh-CN" w:bidi="ar"/>
              </w:rPr>
              <w:t>18</w:t>
            </w:r>
            <w:r>
              <w:rPr>
                <w:rStyle w:val="8"/>
                <w:rFonts w:hint="eastAsia" w:ascii="宋体" w:hAnsi="宋体" w:eastAsia="宋体" w:cs="宋体"/>
                <w:b w:val="0"/>
                <w:bCs/>
                <w:spacing w:val="-6"/>
                <w:sz w:val="20"/>
                <w:szCs w:val="20"/>
                <w:lang w:val="en-US" w:eastAsia="zh-CN" w:bidi="ar"/>
              </w:rPr>
              <w:t>行以上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37"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6</w:t>
            </w:r>
          </w:p>
        </w:tc>
        <w:tc>
          <w:tcPr>
            <w:tcW w:w="736"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eastAsia="zh-CN" w:bidi="ar"/>
              </w:rPr>
            </w:pPr>
            <w:r>
              <w:rPr>
                <w:rFonts w:hint="eastAsia" w:ascii="宋体" w:hAnsi="宋体" w:eastAsia="宋体" w:cs="宋体"/>
                <w:b w:val="0"/>
                <w:bCs/>
                <w:color w:val="000000"/>
                <w:kern w:val="0"/>
                <w:sz w:val="20"/>
                <w:szCs w:val="20"/>
                <w:lang w:eastAsia="zh-CN" w:bidi="ar"/>
              </w:rPr>
              <w:t>农用北斗辅助</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eastAsia="zh-CN" w:bidi="ar"/>
              </w:rPr>
              <w:t>驾驶系统</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shd w:val="clear" w:color="auto" w:fill="FFFFFF"/>
                <w:lang w:eastAsia="zh-CN" w:bidi="ar"/>
              </w:rPr>
              <w:t>——</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shd w:val="clear" w:color="auto" w:fill="FFFFFF"/>
                <w:lang w:eastAsia="zh-CN" w:bidi="ar"/>
              </w:rPr>
              <w:t>——</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7</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插秧机</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手扶步进式；2行</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740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shd w:val="clear" w:color="auto" w:fill="FFFFFF"/>
                <w:lang w:bidi="ar"/>
              </w:rPr>
              <w:t>手扶步进式；</w:t>
            </w:r>
            <w:r>
              <w:rPr>
                <w:rFonts w:hint="eastAsia" w:ascii="宋体" w:hAnsi="宋体" w:eastAsia="宋体" w:cs="宋体"/>
                <w:b w:val="0"/>
                <w:bCs/>
                <w:color w:val="000000"/>
                <w:spacing w:val="-6"/>
                <w:kern w:val="0"/>
                <w:sz w:val="20"/>
                <w:szCs w:val="20"/>
                <w:lang w:bidi="ar"/>
              </w:rPr>
              <w:t>4行</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1740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shd w:val="clear" w:color="auto" w:fill="FFFFFF"/>
                <w:lang w:bidi="ar"/>
              </w:rPr>
              <w:t>手扶步进式；</w:t>
            </w:r>
            <w:r>
              <w:rPr>
                <w:rFonts w:hint="eastAsia" w:ascii="宋体" w:hAnsi="宋体" w:eastAsia="宋体" w:cs="宋体"/>
                <w:b w:val="0"/>
                <w:bCs/>
                <w:color w:val="000000"/>
                <w:spacing w:val="-6"/>
                <w:kern w:val="0"/>
                <w:sz w:val="20"/>
                <w:szCs w:val="20"/>
                <w:lang w:bidi="ar"/>
              </w:rPr>
              <w:t>6行（含）以上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2170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独轮乘坐式；</w:t>
            </w:r>
            <w:r>
              <w:rPr>
                <w:rFonts w:hint="eastAsia" w:ascii="宋体" w:hAnsi="宋体" w:eastAsia="宋体" w:cs="宋体"/>
                <w:b w:val="0"/>
                <w:bCs/>
                <w:color w:val="000000"/>
                <w:spacing w:val="-6"/>
                <w:kern w:val="0"/>
                <w:sz w:val="20"/>
                <w:szCs w:val="20"/>
                <w:lang w:val="en-US" w:eastAsia="zh-CN" w:bidi="ar"/>
              </w:rPr>
              <w:t>6</w:t>
            </w:r>
            <w:r>
              <w:rPr>
                <w:rFonts w:hint="eastAsia" w:ascii="宋体" w:hAnsi="宋体" w:eastAsia="宋体" w:cs="宋体"/>
                <w:b w:val="0"/>
                <w:bCs/>
                <w:color w:val="000000"/>
                <w:spacing w:val="-6"/>
                <w:kern w:val="0"/>
                <w:sz w:val="20"/>
                <w:szCs w:val="20"/>
                <w:lang w:bidi="ar"/>
              </w:rPr>
              <w:t>行（含）以上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1720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lang w:val="en-US" w:eastAsia="zh-CN"/>
              </w:rPr>
            </w:pPr>
            <w:r>
              <w:rPr>
                <w:rFonts w:hint="eastAsia" w:ascii="宋体" w:hAnsi="宋体" w:eastAsia="宋体" w:cs="宋体"/>
                <w:b w:val="0"/>
                <w:bCs/>
                <w:color w:val="000000"/>
                <w:spacing w:val="-6"/>
                <w:kern w:val="0"/>
                <w:sz w:val="20"/>
                <w:szCs w:val="20"/>
                <w:lang w:bidi="ar"/>
              </w:rPr>
              <w:t>四轮乘坐式；4行</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val="en-US" w:eastAsia="zh-CN" w:bidi="ar"/>
              </w:rPr>
              <w:t>5行</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5400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shd w:val="clear" w:color="auto" w:fill="FFFFFF"/>
                <w:lang w:bidi="ar"/>
              </w:rPr>
              <w:t>四轮乘坐式；</w:t>
            </w:r>
            <w:r>
              <w:rPr>
                <w:rFonts w:hint="eastAsia" w:ascii="宋体" w:hAnsi="宋体" w:eastAsia="宋体" w:cs="宋体"/>
                <w:b w:val="0"/>
                <w:bCs/>
                <w:color w:val="000000"/>
                <w:spacing w:val="-6"/>
                <w:kern w:val="0"/>
                <w:sz w:val="20"/>
                <w:szCs w:val="20"/>
                <w:lang w:bidi="ar"/>
              </w:rPr>
              <w:t>6</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7行</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9930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14895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shd w:val="clear" w:color="auto" w:fill="FFFFFF"/>
                <w:lang w:bidi="ar"/>
              </w:rPr>
              <w:t>四轮乘坐式；</w:t>
            </w:r>
            <w:r>
              <w:rPr>
                <w:rFonts w:hint="eastAsia" w:ascii="宋体" w:hAnsi="宋体" w:eastAsia="宋体" w:cs="宋体"/>
                <w:b w:val="0"/>
                <w:bCs/>
                <w:color w:val="000000"/>
                <w:spacing w:val="-6"/>
                <w:kern w:val="0"/>
                <w:sz w:val="20"/>
                <w:szCs w:val="20"/>
                <w:lang w:bidi="ar"/>
              </w:rPr>
              <w:t>8行（含）以上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1</w:t>
            </w:r>
            <w:r>
              <w:rPr>
                <w:rFonts w:hint="eastAsia" w:ascii="宋体" w:hAnsi="宋体" w:eastAsia="宋体" w:cs="宋体"/>
                <w:b w:val="0"/>
                <w:bCs/>
                <w:color w:val="000000"/>
                <w:kern w:val="0"/>
                <w:sz w:val="20"/>
                <w:szCs w:val="20"/>
                <w:lang w:val="en-US" w:eastAsia="zh-CN" w:bidi="ar"/>
              </w:rPr>
              <w:t>25</w:t>
            </w:r>
            <w:r>
              <w:rPr>
                <w:rFonts w:hint="eastAsia" w:ascii="宋体" w:hAnsi="宋体" w:eastAsia="宋体" w:cs="宋体"/>
                <w:b w:val="0"/>
                <w:bCs/>
                <w:color w:val="000000"/>
                <w:kern w:val="0"/>
                <w:sz w:val="20"/>
                <w:szCs w:val="20"/>
                <w:lang w:bidi="ar"/>
              </w:rPr>
              <w:t>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337"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eastAsia="zh-CN"/>
              </w:rPr>
            </w:pPr>
            <w:r>
              <w:rPr>
                <w:rFonts w:hint="eastAsia" w:ascii="宋体" w:hAnsi="宋体" w:eastAsia="宋体" w:cs="宋体"/>
                <w:b w:val="0"/>
                <w:bCs/>
                <w:color w:val="000000"/>
                <w:kern w:val="0"/>
                <w:sz w:val="20"/>
                <w:szCs w:val="20"/>
                <w:lang w:val="en-US" w:eastAsia="zh-CN" w:bidi="ar"/>
              </w:rPr>
              <w:t>8</w:t>
            </w:r>
          </w:p>
        </w:tc>
        <w:tc>
          <w:tcPr>
            <w:tcW w:w="736" w:type="pct"/>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val="en-US" w:eastAsia="zh-CN" w:bidi="ar"/>
              </w:rPr>
              <w:t>机动</w:t>
            </w:r>
            <w:r>
              <w:rPr>
                <w:rFonts w:hint="eastAsia" w:ascii="宋体" w:hAnsi="宋体" w:eastAsia="宋体" w:cs="宋体"/>
                <w:b w:val="0"/>
                <w:bCs/>
                <w:color w:val="000000"/>
                <w:kern w:val="0"/>
                <w:sz w:val="20"/>
                <w:szCs w:val="20"/>
                <w:lang w:bidi="ar"/>
              </w:rPr>
              <w:t>喷雾机</w:t>
            </w: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eastAsia="zh-CN" w:bidi="ar"/>
              </w:rPr>
              <w:t>动力喷雾机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7</w:t>
            </w:r>
            <w:r>
              <w:rPr>
                <w:rFonts w:hint="eastAsia" w:ascii="宋体" w:hAnsi="宋体" w:eastAsia="宋体" w:cs="宋体"/>
                <w:b w:val="0"/>
                <w:bCs/>
                <w:color w:val="000000"/>
                <w:kern w:val="0"/>
                <w:sz w:val="20"/>
                <w:szCs w:val="20"/>
                <w:lang w:eastAsia="zh-CN"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bidi="ar"/>
              </w:rPr>
              <w:t>12m≤喷幅</w:t>
            </w:r>
            <w:r>
              <w:rPr>
                <w:rFonts w:hint="eastAsia" w:ascii="宋体" w:hAnsi="宋体" w:eastAsia="宋体" w:cs="宋体"/>
                <w:b w:val="0"/>
                <w:bCs/>
                <w:color w:val="000000"/>
                <w:spacing w:val="-6"/>
                <w:kern w:val="0"/>
                <w:sz w:val="20"/>
                <w:szCs w:val="20"/>
                <w:shd w:val="clear" w:color="auto" w:fill="FFFFFF"/>
                <w:lang w:bidi="ar"/>
              </w:rPr>
              <w:t>&lt;</w:t>
            </w:r>
            <w:r>
              <w:rPr>
                <w:rFonts w:hint="eastAsia" w:ascii="宋体" w:hAnsi="宋体" w:eastAsia="宋体" w:cs="宋体"/>
                <w:b w:val="0"/>
                <w:bCs/>
                <w:color w:val="000000"/>
                <w:spacing w:val="-6"/>
                <w:kern w:val="0"/>
                <w:sz w:val="20"/>
                <w:szCs w:val="20"/>
                <w:lang w:bidi="ar"/>
              </w:rPr>
              <w:t>18m；形式</w:t>
            </w:r>
            <w:r>
              <w:rPr>
                <w:rFonts w:hint="eastAsia" w:ascii="宋体" w:hAnsi="宋体" w:eastAsia="宋体" w:cs="宋体"/>
                <w:b w:val="0"/>
                <w:bCs/>
                <w:color w:val="000000"/>
                <w:spacing w:val="-6"/>
                <w:kern w:val="0"/>
                <w:sz w:val="20"/>
                <w:szCs w:val="20"/>
                <w:shd w:val="clear" w:color="auto" w:fill="auto"/>
                <w:lang w:eastAsia="zh-CN" w:bidi="ar"/>
              </w:rPr>
              <w:t>：</w:t>
            </w:r>
            <w:r>
              <w:rPr>
                <w:rFonts w:hint="eastAsia" w:ascii="宋体" w:hAnsi="宋体" w:eastAsia="宋体" w:cs="宋体"/>
                <w:b w:val="0"/>
                <w:bCs/>
                <w:color w:val="000000"/>
                <w:spacing w:val="-6"/>
                <w:kern w:val="0"/>
                <w:sz w:val="20"/>
                <w:szCs w:val="20"/>
                <w:lang w:bidi="ar"/>
              </w:rPr>
              <w:t>悬挂及牵引式</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val="0"/>
                <w:bCs/>
                <w:color w:val="000000"/>
                <w:kern w:val="0"/>
                <w:sz w:val="20"/>
                <w:szCs w:val="20"/>
                <w:lang w:val="en-US" w:eastAsia="zh-CN" w:bidi="ar"/>
              </w:rPr>
              <w:t>690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bidi="ar"/>
              </w:rPr>
              <w:t>喷</w:t>
            </w:r>
            <w:r>
              <w:rPr>
                <w:rFonts w:hint="eastAsia" w:ascii="宋体" w:hAnsi="宋体" w:eastAsia="宋体" w:cs="宋体"/>
                <w:b w:val="0"/>
                <w:bCs/>
                <w:color w:val="000000"/>
                <w:spacing w:val="-6"/>
                <w:kern w:val="0"/>
                <w:sz w:val="20"/>
                <w:szCs w:val="20"/>
                <w:lang w:bidi="ar"/>
              </w:rPr>
              <w:t>幅≥18m；形式</w:t>
            </w:r>
            <w:r>
              <w:rPr>
                <w:rFonts w:hint="eastAsia" w:ascii="宋体" w:hAnsi="宋体" w:eastAsia="宋体" w:cs="宋体"/>
                <w:b w:val="0"/>
                <w:bCs/>
                <w:color w:val="000000"/>
                <w:spacing w:val="-6"/>
                <w:kern w:val="0"/>
                <w:sz w:val="20"/>
                <w:szCs w:val="20"/>
                <w:shd w:val="clear" w:color="auto" w:fill="auto"/>
                <w:lang w:eastAsia="zh-CN" w:bidi="ar"/>
              </w:rPr>
              <w:t>：</w:t>
            </w:r>
            <w:r>
              <w:rPr>
                <w:rFonts w:hint="eastAsia" w:ascii="宋体" w:hAnsi="宋体" w:eastAsia="宋体" w:cs="宋体"/>
                <w:b w:val="0"/>
                <w:bCs/>
                <w:color w:val="000000"/>
                <w:spacing w:val="-6"/>
                <w:kern w:val="0"/>
                <w:sz w:val="20"/>
                <w:szCs w:val="20"/>
                <w:lang w:bidi="ar"/>
              </w:rPr>
              <w:t>悬挂及牵引式</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1320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bidi="ar"/>
              </w:rPr>
            </w:pPr>
            <w:r>
              <w:rPr>
                <w:rFonts w:hint="eastAsia" w:ascii="宋体" w:hAnsi="宋体" w:eastAsia="宋体" w:cs="宋体"/>
                <w:b w:val="0"/>
                <w:bCs/>
                <w:color w:val="000000"/>
                <w:spacing w:val="-6"/>
                <w:kern w:val="0"/>
                <w:sz w:val="20"/>
                <w:szCs w:val="20"/>
                <w:lang w:bidi="ar"/>
              </w:rPr>
              <w:t>自走式，四轮驱动、四轮转向；</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18马力</w:t>
            </w:r>
            <w:r>
              <w:rPr>
                <w:rFonts w:hint="eastAsia" w:ascii="宋体" w:hAnsi="宋体" w:eastAsia="宋体" w:cs="宋体"/>
                <w:b w:val="0"/>
                <w:bCs/>
                <w:color w:val="000000"/>
                <w:spacing w:val="-6"/>
                <w:kern w:val="0"/>
                <w:sz w:val="20"/>
                <w:szCs w:val="20"/>
                <w:lang w:eastAsia="zh-CN" w:bidi="ar"/>
              </w:rPr>
              <w:t>以下</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2120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shd w:val="clear" w:color="auto" w:fill="FFFFFF"/>
                <w:lang w:bidi="ar"/>
              </w:rPr>
            </w:pPr>
            <w:r>
              <w:rPr>
                <w:rFonts w:hint="eastAsia" w:ascii="宋体" w:hAnsi="宋体" w:eastAsia="宋体" w:cs="宋体"/>
                <w:b w:val="0"/>
                <w:bCs/>
                <w:color w:val="000000"/>
                <w:spacing w:val="-6"/>
                <w:kern w:val="0"/>
                <w:sz w:val="20"/>
                <w:szCs w:val="20"/>
                <w:lang w:bidi="ar"/>
              </w:rPr>
              <w:t>自走式，</w:t>
            </w:r>
            <w:r>
              <w:rPr>
                <w:rFonts w:hint="eastAsia" w:ascii="宋体" w:hAnsi="宋体" w:eastAsia="宋体" w:cs="宋体"/>
                <w:b w:val="0"/>
                <w:bCs/>
                <w:color w:val="000000"/>
                <w:spacing w:val="-6"/>
                <w:kern w:val="0"/>
                <w:sz w:val="20"/>
                <w:szCs w:val="20"/>
                <w:shd w:val="clear" w:color="auto" w:fill="FFFFFF"/>
                <w:lang w:bidi="ar"/>
              </w:rPr>
              <w:t>四轮驱动、四轮转向；</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18</w:t>
            </w:r>
            <w:r>
              <w:rPr>
                <w:rFonts w:hint="eastAsia" w:ascii="宋体" w:hAnsi="宋体" w:eastAsia="宋体" w:cs="宋体"/>
                <w:color w:val="000000"/>
                <w:spacing w:val="-6"/>
                <w:kern w:val="0"/>
                <w:sz w:val="20"/>
                <w:szCs w:val="20"/>
                <w:lang w:bidi="ar"/>
              </w:rPr>
              <w:t>（含）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50马力</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449</w:t>
            </w:r>
            <w:r>
              <w:rPr>
                <w:rFonts w:hint="eastAsia" w:ascii="宋体" w:hAnsi="宋体" w:eastAsia="宋体" w:cs="宋体"/>
                <w:b w:val="0"/>
                <w:bCs/>
                <w:color w:val="000000"/>
                <w:kern w:val="0"/>
                <w:sz w:val="20"/>
                <w:szCs w:val="20"/>
                <w:lang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shd w:val="clear" w:color="auto" w:fill="FFFFFF"/>
                <w:lang w:bidi="ar"/>
              </w:rPr>
            </w:pPr>
            <w:r>
              <w:rPr>
                <w:rFonts w:hint="eastAsia" w:ascii="宋体" w:hAnsi="宋体" w:eastAsia="宋体" w:cs="宋体"/>
                <w:b w:val="0"/>
                <w:bCs/>
                <w:color w:val="000000"/>
                <w:spacing w:val="-6"/>
                <w:kern w:val="0"/>
                <w:sz w:val="20"/>
                <w:szCs w:val="20"/>
                <w:lang w:bidi="ar"/>
              </w:rPr>
              <w:t>自走式，</w:t>
            </w:r>
            <w:r>
              <w:rPr>
                <w:rFonts w:hint="eastAsia" w:ascii="宋体" w:hAnsi="宋体" w:eastAsia="宋体" w:cs="宋体"/>
                <w:b w:val="0"/>
                <w:bCs/>
                <w:color w:val="000000"/>
                <w:spacing w:val="-6"/>
                <w:kern w:val="0"/>
                <w:sz w:val="20"/>
                <w:szCs w:val="20"/>
                <w:shd w:val="clear" w:color="auto" w:fill="FFFFFF"/>
                <w:lang w:bidi="ar"/>
              </w:rPr>
              <w:t>四轮驱动、四轮转向；</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50（含）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100马力</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5150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shd w:val="clear" w:color="auto" w:fill="FFFFFF"/>
                <w:lang w:bidi="ar"/>
              </w:rPr>
            </w:pPr>
            <w:r>
              <w:rPr>
                <w:rFonts w:hint="eastAsia" w:ascii="宋体" w:hAnsi="宋体" w:eastAsia="宋体" w:cs="宋体"/>
                <w:b w:val="0"/>
                <w:bCs/>
                <w:color w:val="000000"/>
                <w:spacing w:val="-6"/>
                <w:kern w:val="0"/>
                <w:sz w:val="20"/>
                <w:szCs w:val="20"/>
                <w:lang w:bidi="ar"/>
              </w:rPr>
              <w:t>自走式，</w:t>
            </w:r>
            <w:r>
              <w:rPr>
                <w:rFonts w:hint="eastAsia" w:ascii="宋体" w:hAnsi="宋体" w:eastAsia="宋体" w:cs="宋体"/>
                <w:b w:val="0"/>
                <w:bCs/>
                <w:color w:val="000000"/>
                <w:spacing w:val="-6"/>
                <w:kern w:val="0"/>
                <w:sz w:val="20"/>
                <w:szCs w:val="20"/>
                <w:shd w:val="clear" w:color="auto" w:fill="FFFFFF"/>
                <w:lang w:bidi="ar"/>
              </w:rPr>
              <w:t>四轮驱动、四轮转向；</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lang w:eastAsia="zh-CN"/>
              </w:rPr>
            </w:pPr>
            <w:r>
              <w:rPr>
                <w:rFonts w:hint="eastAsia" w:ascii="宋体" w:hAnsi="宋体" w:eastAsia="宋体" w:cs="宋体"/>
                <w:b w:val="0"/>
                <w:bCs/>
                <w:color w:val="000000"/>
                <w:spacing w:val="-6"/>
                <w:kern w:val="0"/>
                <w:sz w:val="20"/>
                <w:szCs w:val="20"/>
                <w:lang w:bidi="ar"/>
              </w:rPr>
              <w:t>100马力（含）</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69</w:t>
            </w:r>
            <w:r>
              <w:rPr>
                <w:rFonts w:hint="eastAsia" w:ascii="宋体" w:hAnsi="宋体" w:eastAsia="宋体" w:cs="宋体"/>
                <w:b w:val="0"/>
                <w:bCs/>
                <w:color w:val="000000"/>
                <w:kern w:val="0"/>
                <w:sz w:val="20"/>
                <w:szCs w:val="20"/>
                <w:lang w:bidi="ar"/>
              </w:rPr>
              <w:t>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eastAsia="zh-CN"/>
              </w:rPr>
            </w:pPr>
            <w:r>
              <w:rPr>
                <w:rFonts w:hint="eastAsia" w:ascii="宋体" w:hAnsi="宋体" w:eastAsia="宋体" w:cs="宋体"/>
                <w:b w:val="0"/>
                <w:bCs/>
                <w:color w:val="000000"/>
                <w:kern w:val="0"/>
                <w:sz w:val="20"/>
                <w:szCs w:val="20"/>
                <w:lang w:val="en-US" w:eastAsia="zh-CN" w:bidi="ar"/>
              </w:rPr>
              <w:t>9</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饲料粉碎机</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转子直径</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bidi="ar"/>
              </w:rPr>
              <w:t>400mm（含）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550mm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300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lang w:eastAsia="zh-CN"/>
              </w:rPr>
            </w:pPr>
            <w:r>
              <w:rPr>
                <w:rFonts w:hint="eastAsia" w:ascii="宋体" w:hAnsi="宋体" w:eastAsia="宋体" w:cs="宋体"/>
                <w:b w:val="0"/>
                <w:bCs/>
                <w:color w:val="000000"/>
                <w:spacing w:val="-6"/>
                <w:kern w:val="0"/>
                <w:sz w:val="20"/>
                <w:szCs w:val="20"/>
                <w:lang w:bidi="ar"/>
              </w:rPr>
              <w:t>转子直径</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bidi="ar"/>
              </w:rPr>
              <w:t>550mm（含）</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480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10</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脱粒机</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val="en-US" w:eastAsia="zh-CN" w:bidi="ar"/>
              </w:rPr>
              <w:t>稻麦脱粒机，生产率0.3t/h及以上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D0D0D"/>
                <w:kern w:val="0"/>
                <w:sz w:val="20"/>
                <w:szCs w:val="20"/>
                <w:lang w:val="en-US" w:eastAsia="zh-CN" w:bidi="ar-SA"/>
              </w:rPr>
            </w:pPr>
            <w:r>
              <w:rPr>
                <w:rFonts w:hint="eastAsia" w:ascii="宋体" w:hAnsi="宋体" w:eastAsia="宋体" w:cs="宋体"/>
                <w:color w:val="0D0D0D"/>
                <w:kern w:val="0"/>
                <w:sz w:val="20"/>
                <w:szCs w:val="20"/>
              </w:rPr>
              <w:t>90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D0D0D"/>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玉米脱粒机</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bidi="ar"/>
              </w:rPr>
              <w:t>生产率</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val="en-US" w:eastAsia="zh-CN" w:bidi="ar"/>
              </w:rPr>
              <w:t>0.4</w:t>
            </w:r>
            <w:r>
              <w:rPr>
                <w:rFonts w:hint="eastAsia" w:ascii="宋体" w:hAnsi="宋体" w:eastAsia="宋体" w:cs="宋体"/>
                <w:b w:val="0"/>
                <w:bCs/>
                <w:color w:val="000000"/>
                <w:spacing w:val="-6"/>
                <w:kern w:val="0"/>
                <w:sz w:val="20"/>
                <w:szCs w:val="20"/>
                <w:lang w:bidi="ar"/>
              </w:rPr>
              <w:t>t/h</w:t>
            </w:r>
            <w:r>
              <w:rPr>
                <w:rFonts w:hint="eastAsia" w:ascii="宋体" w:hAnsi="宋体" w:eastAsia="宋体" w:cs="宋体"/>
                <w:b w:val="0"/>
                <w:bCs/>
                <w:color w:val="000000"/>
                <w:spacing w:val="-6"/>
                <w:kern w:val="0"/>
                <w:sz w:val="20"/>
                <w:szCs w:val="20"/>
                <w:lang w:val="en-US" w:eastAsia="zh-CN" w:bidi="ar"/>
              </w:rPr>
              <w:t>及以上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80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bidi="ar"/>
              </w:rPr>
              <w:t>花生摘果机</w:t>
            </w:r>
            <w:r>
              <w:rPr>
                <w:rFonts w:hint="eastAsia" w:ascii="宋体" w:hAnsi="宋体" w:eastAsia="宋体" w:cs="宋体"/>
                <w:b w:val="0"/>
                <w:bCs/>
                <w:color w:val="000000"/>
                <w:spacing w:val="-6"/>
                <w:kern w:val="0"/>
                <w:sz w:val="20"/>
                <w:szCs w:val="20"/>
                <w:shd w:val="clear" w:color="auto" w:fill="auto"/>
                <w:lang w:eastAsia="zh-CN" w:bidi="ar"/>
              </w:rPr>
              <w:t>，</w:t>
            </w:r>
            <w:r>
              <w:rPr>
                <w:rFonts w:hint="eastAsia" w:ascii="宋体" w:hAnsi="宋体" w:eastAsia="宋体" w:cs="宋体"/>
                <w:bCs/>
                <w:color w:val="000000"/>
                <w:spacing w:val="-6"/>
                <w:kern w:val="0"/>
                <w:sz w:val="20"/>
                <w:szCs w:val="20"/>
                <w:lang w:val="en-US" w:eastAsia="zh-CN" w:bidi="ar"/>
              </w:rPr>
              <w:t>3kW＜</w:t>
            </w:r>
            <w:r>
              <w:rPr>
                <w:rFonts w:hint="eastAsia" w:ascii="宋体" w:hAnsi="宋体" w:eastAsia="宋体" w:cs="宋体"/>
                <w:b w:val="0"/>
                <w:bCs/>
                <w:color w:val="000000"/>
                <w:spacing w:val="-6"/>
                <w:kern w:val="0"/>
                <w:sz w:val="20"/>
                <w:szCs w:val="20"/>
                <w:lang w:bidi="ar"/>
              </w:rPr>
              <w:t>配套动力</w:t>
            </w:r>
            <w:r>
              <w:rPr>
                <w:rFonts w:hint="eastAsia" w:ascii="宋体" w:hAnsi="宋体" w:eastAsia="宋体" w:cs="宋体"/>
                <w:b w:val="0"/>
                <w:bCs/>
                <w:color w:val="000000"/>
                <w:spacing w:val="-6"/>
                <w:kern w:val="0"/>
                <w:sz w:val="20"/>
                <w:szCs w:val="20"/>
                <w:shd w:val="clear" w:color="auto" w:fill="FFFFFF"/>
                <w:lang w:bidi="ar"/>
              </w:rPr>
              <w:t>&lt;</w:t>
            </w:r>
            <w:r>
              <w:rPr>
                <w:rFonts w:hint="eastAsia" w:ascii="宋体" w:hAnsi="宋体" w:eastAsia="宋体" w:cs="宋体"/>
                <w:b w:val="0"/>
                <w:bCs/>
                <w:color w:val="000000"/>
                <w:spacing w:val="-6"/>
                <w:kern w:val="0"/>
                <w:sz w:val="20"/>
                <w:szCs w:val="20"/>
                <w:lang w:val="en-US" w:eastAsia="zh-CN" w:bidi="ar"/>
              </w:rPr>
              <w:t>11</w:t>
            </w:r>
            <w:r>
              <w:rPr>
                <w:rFonts w:hint="eastAsia" w:ascii="宋体" w:hAnsi="宋体" w:eastAsia="宋体" w:cs="宋体"/>
                <w:b w:val="0"/>
                <w:bCs/>
                <w:color w:val="000000"/>
                <w:spacing w:val="-6"/>
                <w:kern w:val="0"/>
                <w:sz w:val="20"/>
                <w:szCs w:val="20"/>
                <w:lang w:bidi="ar"/>
              </w:rPr>
              <w:t>kW</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12</w:t>
            </w:r>
            <w:r>
              <w:rPr>
                <w:rFonts w:hint="eastAsia" w:ascii="宋体" w:hAnsi="宋体" w:eastAsia="宋体" w:cs="宋体"/>
                <w:b w:val="0"/>
                <w:bCs/>
                <w:color w:val="000000"/>
                <w:kern w:val="0"/>
                <w:sz w:val="20"/>
                <w:szCs w:val="20"/>
                <w:lang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lang w:eastAsia="zh-CN"/>
              </w:rPr>
            </w:pPr>
            <w:r>
              <w:rPr>
                <w:rFonts w:hint="eastAsia" w:ascii="宋体" w:hAnsi="宋体" w:eastAsia="宋体" w:cs="宋体"/>
                <w:b w:val="0"/>
                <w:bCs/>
                <w:color w:val="000000"/>
                <w:spacing w:val="-6"/>
                <w:kern w:val="0"/>
                <w:sz w:val="20"/>
                <w:szCs w:val="20"/>
                <w:shd w:val="clear" w:color="auto" w:fill="FFFFFF"/>
                <w:lang w:bidi="ar"/>
              </w:rPr>
              <w:t>花生摘果机</w:t>
            </w:r>
            <w:r>
              <w:rPr>
                <w:rFonts w:hint="eastAsia" w:ascii="宋体" w:hAnsi="宋体" w:eastAsia="宋体" w:cs="宋体"/>
                <w:b w:val="0"/>
                <w:bCs/>
                <w:color w:val="000000"/>
                <w:spacing w:val="-6"/>
                <w:kern w:val="0"/>
                <w:sz w:val="20"/>
                <w:szCs w:val="20"/>
                <w:shd w:val="clear" w:color="auto" w:fill="auto"/>
                <w:lang w:eastAsia="zh-CN" w:bidi="ar"/>
              </w:rPr>
              <w:t>，</w:t>
            </w:r>
            <w:r>
              <w:rPr>
                <w:rFonts w:hint="eastAsia" w:ascii="宋体" w:hAnsi="宋体" w:eastAsia="宋体" w:cs="宋体"/>
                <w:b w:val="0"/>
                <w:bCs/>
                <w:color w:val="000000"/>
                <w:spacing w:val="-6"/>
                <w:kern w:val="0"/>
                <w:sz w:val="20"/>
                <w:szCs w:val="20"/>
                <w:lang w:bidi="ar"/>
              </w:rPr>
              <w:t>配套动力</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bidi="ar"/>
              </w:rPr>
              <w:t>11kW（含）</w:t>
            </w:r>
            <w:r>
              <w:rPr>
                <w:rFonts w:hint="eastAsia" w:ascii="宋体" w:hAnsi="宋体" w:eastAsia="宋体" w:cs="宋体"/>
                <w:b w:val="0"/>
                <w:bCs/>
                <w:color w:val="000000"/>
                <w:spacing w:val="-6"/>
                <w:kern w:val="0"/>
                <w:sz w:val="20"/>
                <w:szCs w:val="20"/>
                <w:lang w:eastAsia="zh-CN" w:bidi="ar"/>
              </w:rPr>
              <w:t>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val="en-US" w:eastAsia="zh-CN" w:bidi="ar"/>
              </w:rPr>
              <w:t>108</w:t>
            </w:r>
            <w:r>
              <w:rPr>
                <w:rFonts w:hint="eastAsia" w:ascii="宋体" w:hAnsi="宋体" w:eastAsia="宋体" w:cs="宋体"/>
                <w:b w:val="0"/>
                <w:bCs/>
                <w:color w:val="000000"/>
                <w:kern w:val="0"/>
                <w:sz w:val="20"/>
                <w:szCs w:val="20"/>
                <w:lang w:bidi="ar"/>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kern w:val="0"/>
                <w:sz w:val="20"/>
                <w:szCs w:val="20"/>
                <w:lang w:val="en-US" w:eastAsia="zh-CN" w:bidi="ar"/>
              </w:rPr>
              <w:t>11</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lang w:bidi="ar"/>
              </w:rPr>
              <w:t>铡草机</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b w:val="0"/>
                <w:bCs/>
                <w:color w:val="000000"/>
                <w:spacing w:val="-6"/>
                <w:kern w:val="0"/>
                <w:sz w:val="20"/>
                <w:szCs w:val="20"/>
                <w:lang w:bidi="ar"/>
              </w:rPr>
              <w:t>生产率</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color w:val="0D0D0D"/>
                <w:spacing w:val="-6"/>
                <w:kern w:val="0"/>
                <w:sz w:val="20"/>
                <w:szCs w:val="20"/>
                <w:lang w:val="en-US" w:eastAsia="zh-CN"/>
              </w:rPr>
              <w:t>1</w:t>
            </w:r>
            <w:r>
              <w:rPr>
                <w:rFonts w:hint="eastAsia" w:ascii="宋体" w:hAnsi="宋体" w:eastAsia="宋体" w:cs="宋体"/>
                <w:b w:val="0"/>
                <w:bCs/>
                <w:color w:val="000000"/>
                <w:spacing w:val="-6"/>
                <w:kern w:val="0"/>
                <w:sz w:val="20"/>
                <w:szCs w:val="20"/>
                <w:lang w:bidi="ar"/>
              </w:rPr>
              <w:t>（含）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color w:val="0D0D0D"/>
                <w:spacing w:val="-6"/>
                <w:kern w:val="0"/>
                <w:sz w:val="20"/>
                <w:szCs w:val="20"/>
                <w:lang w:val="en-US" w:eastAsia="zh-CN"/>
              </w:rPr>
              <w:t>3</w:t>
            </w:r>
            <w:r>
              <w:rPr>
                <w:rFonts w:hint="eastAsia" w:ascii="宋体" w:hAnsi="宋体" w:eastAsia="宋体" w:cs="宋体"/>
                <w:b w:val="0"/>
                <w:bCs/>
                <w:color w:val="000000"/>
                <w:spacing w:val="-6"/>
                <w:kern w:val="0"/>
                <w:sz w:val="20"/>
                <w:szCs w:val="20"/>
                <w:lang w:bidi="ar"/>
              </w:rPr>
              <w:t>t/h</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D0D0D"/>
                <w:kern w:val="0"/>
                <w:sz w:val="20"/>
                <w:szCs w:val="20"/>
                <w:lang w:val="en-US" w:eastAsia="zh-CN"/>
              </w:rPr>
              <w:t>60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b w:val="0"/>
                <w:bCs/>
                <w:color w:val="000000"/>
                <w:spacing w:val="-6"/>
                <w:kern w:val="0"/>
                <w:sz w:val="20"/>
                <w:szCs w:val="20"/>
                <w:lang w:bidi="ar"/>
              </w:rPr>
              <w:t>生产率</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color w:val="0D0D0D"/>
                <w:spacing w:val="-6"/>
                <w:kern w:val="0"/>
                <w:sz w:val="20"/>
                <w:szCs w:val="20"/>
              </w:rPr>
              <w:t>3</w:t>
            </w:r>
            <w:r>
              <w:rPr>
                <w:rFonts w:hint="eastAsia" w:ascii="宋体" w:hAnsi="宋体" w:eastAsia="宋体" w:cs="宋体"/>
                <w:b w:val="0"/>
                <w:bCs/>
                <w:color w:val="000000"/>
                <w:spacing w:val="-6"/>
                <w:kern w:val="0"/>
                <w:sz w:val="20"/>
                <w:szCs w:val="20"/>
                <w:lang w:bidi="ar"/>
              </w:rPr>
              <w:t>（含）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color w:val="0D0D0D"/>
                <w:spacing w:val="-6"/>
                <w:kern w:val="0"/>
                <w:sz w:val="20"/>
                <w:szCs w:val="20"/>
              </w:rPr>
              <w:t>6</w:t>
            </w:r>
            <w:r>
              <w:rPr>
                <w:rFonts w:hint="eastAsia" w:ascii="宋体" w:hAnsi="宋体" w:eastAsia="宋体" w:cs="宋体"/>
                <w:b w:val="0"/>
                <w:bCs/>
                <w:color w:val="000000"/>
                <w:spacing w:val="-6"/>
                <w:kern w:val="0"/>
                <w:sz w:val="20"/>
                <w:szCs w:val="20"/>
                <w:lang w:bidi="ar"/>
              </w:rPr>
              <w:t>t/h</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D0D0D"/>
                <w:kern w:val="0"/>
                <w:sz w:val="20"/>
                <w:szCs w:val="20"/>
                <w:lang w:val="en-US" w:eastAsia="zh-CN"/>
              </w:rPr>
              <w:t>28</w:t>
            </w:r>
            <w:r>
              <w:rPr>
                <w:rFonts w:hint="eastAsia" w:ascii="宋体" w:hAnsi="宋体" w:eastAsia="宋体" w:cs="宋体"/>
                <w:color w:val="0D0D0D"/>
                <w:kern w:val="0"/>
                <w:sz w:val="20"/>
                <w:szCs w:val="20"/>
              </w:rPr>
              <w:t>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exact"/>
              <w:jc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bidi="ar"/>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2"/>
                <w:sz w:val="20"/>
                <w:szCs w:val="20"/>
                <w:lang w:val="en-US" w:eastAsia="zh-CN" w:bidi="ar-SA"/>
              </w:rPr>
            </w:pPr>
            <w:r>
              <w:rPr>
                <w:rFonts w:hint="eastAsia" w:ascii="宋体" w:hAnsi="宋体" w:eastAsia="宋体" w:cs="宋体"/>
                <w:b w:val="0"/>
                <w:bCs/>
                <w:color w:val="000000"/>
                <w:spacing w:val="-6"/>
                <w:kern w:val="0"/>
                <w:sz w:val="20"/>
                <w:szCs w:val="20"/>
                <w:lang w:bidi="ar"/>
              </w:rPr>
              <w:t>生产率</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bidi="ar"/>
              </w:rPr>
              <w:t>6（含）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9t/h</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610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sz w:val="20"/>
                <w:szCs w:val="20"/>
              </w:rPr>
            </w:pPr>
            <w:r>
              <w:rPr>
                <w:rFonts w:hint="eastAsia" w:ascii="宋体" w:hAnsi="宋体" w:eastAsia="宋体" w:cs="宋体"/>
                <w:b w:val="0"/>
                <w:bCs/>
                <w:color w:val="000000"/>
                <w:spacing w:val="-6"/>
                <w:kern w:val="0"/>
                <w:sz w:val="20"/>
                <w:szCs w:val="20"/>
                <w:lang w:bidi="ar"/>
              </w:rPr>
              <w:t>生产率</w:t>
            </w:r>
            <w:r>
              <w:rPr>
                <w:rFonts w:hint="eastAsia" w:ascii="宋体" w:hAnsi="宋体" w:eastAsia="宋体" w:cs="宋体"/>
                <w:b w:val="0"/>
                <w:bCs/>
                <w:color w:val="000000"/>
                <w:spacing w:val="-6"/>
                <w:kern w:val="0"/>
                <w:sz w:val="20"/>
                <w:szCs w:val="20"/>
                <w:lang w:eastAsia="zh-CN" w:bidi="ar"/>
              </w:rPr>
              <w:t>；</w:t>
            </w:r>
            <w:r>
              <w:rPr>
                <w:rFonts w:hint="eastAsia" w:ascii="宋体" w:hAnsi="宋体" w:eastAsia="宋体" w:cs="宋体"/>
                <w:b w:val="0"/>
                <w:bCs/>
                <w:color w:val="000000"/>
                <w:spacing w:val="-6"/>
                <w:kern w:val="0"/>
                <w:sz w:val="20"/>
                <w:szCs w:val="20"/>
                <w:lang w:bidi="ar"/>
              </w:rPr>
              <w:t>9（含）</w:t>
            </w:r>
            <w:r>
              <w:rPr>
                <w:rFonts w:hint="eastAsia" w:ascii="宋体" w:hAnsi="宋体" w:eastAsia="宋体" w:cs="宋体"/>
                <w:b w:val="0"/>
                <w:bCs/>
                <w:color w:val="000000"/>
                <w:spacing w:val="-6"/>
                <w:kern w:val="0"/>
                <w:sz w:val="20"/>
                <w:szCs w:val="20"/>
                <w:shd w:val="clear" w:color="auto" w:fill="FFFFFF"/>
                <w:lang w:eastAsia="zh-CN" w:bidi="ar"/>
              </w:rPr>
              <w:t>—</w:t>
            </w:r>
            <w:r>
              <w:rPr>
                <w:rFonts w:hint="eastAsia" w:ascii="宋体" w:hAnsi="宋体" w:eastAsia="宋体" w:cs="宋体"/>
                <w:b w:val="0"/>
                <w:bCs/>
                <w:color w:val="000000"/>
                <w:spacing w:val="-6"/>
                <w:kern w:val="0"/>
                <w:sz w:val="20"/>
                <w:szCs w:val="20"/>
                <w:lang w:bidi="ar"/>
              </w:rPr>
              <w:t>15t/h</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820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val="en-US" w:eastAsia="zh-CN" w:bidi="ar"/>
              </w:rPr>
              <w:t>生产率；15t/h及以上</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1000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12</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农用无人驾驶</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i w:val="0"/>
                <w:iCs w:val="0"/>
                <w:color w:val="000000"/>
                <w:kern w:val="0"/>
                <w:sz w:val="20"/>
                <w:szCs w:val="20"/>
                <w:u w:val="none"/>
                <w:lang w:val="en-US" w:eastAsia="zh-CN" w:bidi="ar"/>
              </w:rPr>
              <w:t>航空器</w:t>
            </w: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10-20L多旋翼植保无人驾驶航空器</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val="0"/>
                <w:bCs/>
                <w:color w:val="000000"/>
                <w:kern w:val="0"/>
                <w:sz w:val="20"/>
                <w:szCs w:val="20"/>
                <w:lang w:val="en-US" w:eastAsia="zh-CN" w:bidi="ar"/>
              </w:rPr>
              <w:t>2000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20-30L多旋翼植保无人驾驶航空器</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2900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30-50L多旋翼植保无人驾驶航空器</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3800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50L及以上多旋翼植保无人驾驶航空器</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4520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13</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烘干机</w:t>
            </w: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批处理量10-20t循环式谷物烘干机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8850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批处理量20-30t循环式谷物烘干机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10710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批处理量30t及以上循环式谷物烘干机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16940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处理量100t/d及以上连续式谷物烘干机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20000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color w:val="000000"/>
                <w:spacing w:val="-6"/>
                <w:kern w:val="0"/>
                <w:sz w:val="20"/>
                <w:szCs w:val="20"/>
                <w:u w:val="none"/>
                <w:lang w:val="en-US" w:eastAsia="zh-CN" w:bidi="ar"/>
              </w:rPr>
              <w:t>烘</w:t>
            </w:r>
            <w:r>
              <w:rPr>
                <w:rFonts w:hint="eastAsia" w:ascii="宋体" w:hAnsi="宋体" w:eastAsia="宋体" w:cs="宋体"/>
                <w:color w:val="000000"/>
                <w:spacing w:val="-6"/>
                <w:kern w:val="0"/>
                <w:sz w:val="20"/>
                <w:szCs w:val="20"/>
                <w:u w:val="none"/>
                <w:lang w:val="en-US" w:eastAsia="zh-CN" w:bidi="ar"/>
              </w:rPr>
              <w:t>焙面积5m²及以上</w:t>
            </w:r>
            <w:r>
              <w:rPr>
                <w:rFonts w:hint="eastAsia" w:ascii="宋体" w:hAnsi="宋体" w:eastAsia="宋体" w:cs="宋体"/>
                <w:b w:val="0"/>
                <w:bCs w:val="0"/>
                <w:color w:val="000000"/>
                <w:spacing w:val="-6"/>
                <w:kern w:val="0"/>
                <w:sz w:val="20"/>
                <w:szCs w:val="20"/>
                <w:u w:val="none"/>
                <w:lang w:val="en-US" w:eastAsia="zh-CN" w:bidi="ar"/>
              </w:rPr>
              <w:t>茶叶烘焙机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500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烘干面积10m²以下百叶式茶叶烘干机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560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烘干面积10m²以下连续自动式茶叶烘干机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2190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烘干面积10</w:t>
            </w:r>
            <w:r>
              <w:rPr>
                <w:rFonts w:hint="eastAsia" w:ascii="宋体" w:hAnsi="宋体" w:eastAsia="宋体" w:cs="宋体"/>
                <w:i w:val="0"/>
                <w:iCs w:val="0"/>
                <w:color w:val="000000"/>
                <w:spacing w:val="-6"/>
                <w:kern w:val="0"/>
                <w:sz w:val="20"/>
                <w:szCs w:val="20"/>
                <w:u w:val="none"/>
                <w:shd w:val="clear" w:color="auto" w:fill="FFFFFF"/>
                <w:lang w:val="en-US" w:eastAsia="zh-CN" w:bidi="ar"/>
              </w:rPr>
              <w:t>—</w:t>
            </w:r>
            <w:r>
              <w:rPr>
                <w:rFonts w:hint="eastAsia" w:ascii="宋体" w:hAnsi="宋体" w:eastAsia="宋体" w:cs="宋体"/>
                <w:i w:val="0"/>
                <w:iCs w:val="0"/>
                <w:color w:val="000000"/>
                <w:spacing w:val="-6"/>
                <w:kern w:val="0"/>
                <w:sz w:val="20"/>
                <w:szCs w:val="20"/>
                <w:u w:val="none"/>
                <w:lang w:val="en-US" w:eastAsia="zh-CN" w:bidi="ar"/>
              </w:rPr>
              <w:t>20m²连续自动式茶叶烘干机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3530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烘干面积20m²及以上连续</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自动式茶叶烘干机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5000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val="en-US" w:eastAsia="zh-CN" w:bidi="ar"/>
              </w:rPr>
              <w:t>非全自动茶叶炒干机（</w:t>
            </w:r>
            <w:r>
              <w:rPr>
                <w:rFonts w:hint="eastAsia" w:ascii="宋体" w:hAnsi="宋体" w:eastAsia="宋体" w:cs="宋体"/>
                <w:b w:val="0"/>
                <w:bCs/>
                <w:color w:val="000000"/>
                <w:spacing w:val="-6"/>
                <w:kern w:val="0"/>
                <w:sz w:val="20"/>
                <w:szCs w:val="20"/>
                <w:shd w:val="clear" w:color="auto" w:fill="FFFFFF"/>
                <w:lang w:val="en-US" w:eastAsia="zh-CN" w:bidi="ar"/>
              </w:rPr>
              <w:t>含</w:t>
            </w:r>
            <w:r>
              <w:rPr>
                <w:rFonts w:hint="eastAsia" w:ascii="宋体" w:hAnsi="宋体" w:eastAsia="宋体" w:cs="宋体"/>
                <w:b w:val="0"/>
                <w:bCs/>
                <w:color w:val="000000"/>
                <w:spacing w:val="-6"/>
                <w:kern w:val="0"/>
                <w:sz w:val="20"/>
                <w:szCs w:val="20"/>
                <w:lang w:val="en-US" w:eastAsia="zh-CN" w:bidi="ar"/>
              </w:rPr>
              <w:t>扁形茶炒制机）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530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val="en-US" w:eastAsia="zh-CN" w:bidi="ar"/>
              </w:rPr>
              <w:t>1</w:t>
            </w:r>
            <w:r>
              <w:rPr>
                <w:rFonts w:hint="eastAsia" w:ascii="宋体" w:hAnsi="宋体" w:eastAsia="宋体" w:cs="宋体"/>
                <w:b w:val="0"/>
                <w:bCs/>
                <w:color w:val="000000"/>
                <w:spacing w:val="-6"/>
                <w:kern w:val="0"/>
                <w:sz w:val="20"/>
                <w:szCs w:val="20"/>
                <w:shd w:val="clear" w:color="auto" w:fill="FFFFFF"/>
                <w:lang w:val="en-US" w:eastAsia="zh-CN" w:bidi="ar"/>
              </w:rPr>
              <w:t>—</w:t>
            </w:r>
            <w:r>
              <w:rPr>
                <w:rFonts w:hint="eastAsia" w:ascii="宋体" w:hAnsi="宋体" w:eastAsia="宋体" w:cs="宋体"/>
                <w:b w:val="0"/>
                <w:bCs/>
                <w:color w:val="000000"/>
                <w:spacing w:val="-6"/>
                <w:kern w:val="0"/>
                <w:sz w:val="20"/>
                <w:szCs w:val="20"/>
                <w:lang w:val="en-US" w:eastAsia="zh-CN" w:bidi="ar"/>
              </w:rPr>
              <w:t>2锅（槽）全自动茶叶炒干机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710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lang w:val="en-US" w:eastAsia="zh-CN" w:bidi="ar"/>
              </w:rPr>
              <w:t>3</w:t>
            </w:r>
            <w:r>
              <w:rPr>
                <w:rFonts w:hint="eastAsia" w:ascii="宋体" w:hAnsi="宋体" w:eastAsia="宋体" w:cs="宋体"/>
                <w:b w:val="0"/>
                <w:bCs/>
                <w:color w:val="000000"/>
                <w:spacing w:val="-6"/>
                <w:kern w:val="0"/>
                <w:sz w:val="20"/>
                <w:szCs w:val="20"/>
                <w:shd w:val="clear" w:color="auto" w:fill="FFFFFF"/>
                <w:lang w:val="en-US" w:eastAsia="zh-CN" w:bidi="ar"/>
              </w:rPr>
              <w:t>—</w:t>
            </w:r>
            <w:r>
              <w:rPr>
                <w:rFonts w:hint="eastAsia" w:ascii="宋体" w:hAnsi="宋体" w:eastAsia="宋体" w:cs="宋体"/>
                <w:b w:val="0"/>
                <w:bCs/>
                <w:color w:val="000000"/>
                <w:spacing w:val="-6"/>
                <w:kern w:val="0"/>
                <w:sz w:val="20"/>
                <w:szCs w:val="20"/>
                <w:lang w:val="en-US" w:eastAsia="zh-CN" w:bidi="ar"/>
              </w:rPr>
              <w:t>4锅（槽）全自动茶叶炒干机</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1300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14</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微型耕耘机</w:t>
            </w:r>
          </w:p>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r>
              <w:rPr>
                <w:rFonts w:hint="eastAsia" w:ascii="宋体" w:hAnsi="宋体" w:eastAsia="宋体" w:cs="宋体"/>
                <w:i w:val="0"/>
                <w:iCs w:val="0"/>
                <w:color w:val="000000"/>
                <w:kern w:val="0"/>
                <w:sz w:val="20"/>
                <w:szCs w:val="20"/>
                <w:u w:val="none"/>
                <w:lang w:val="en-US" w:eastAsia="zh-CN" w:bidi="ar"/>
              </w:rPr>
              <w:t>（田园管理机）</w:t>
            </w: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Cs/>
                <w:i w:val="0"/>
                <w:iCs w:val="0"/>
                <w:color w:val="000000"/>
                <w:spacing w:val="-6"/>
                <w:kern w:val="0"/>
                <w:sz w:val="20"/>
                <w:szCs w:val="20"/>
                <w:u w:val="none"/>
                <w:shd w:val="clear" w:color="auto" w:fill="auto"/>
                <w:lang w:val="en-US" w:eastAsia="zh-CN" w:bidi="ar"/>
              </w:rPr>
            </w:pPr>
            <w:r>
              <w:rPr>
                <w:rFonts w:hint="eastAsia" w:ascii="宋体" w:hAnsi="宋体" w:eastAsia="宋体" w:cs="宋体"/>
                <w:i w:val="0"/>
                <w:iCs w:val="0"/>
                <w:color w:val="000000"/>
                <w:spacing w:val="-6"/>
                <w:kern w:val="0"/>
                <w:sz w:val="20"/>
                <w:szCs w:val="20"/>
                <w:u w:val="none"/>
                <w:lang w:val="en-US" w:eastAsia="zh-CN" w:bidi="ar"/>
              </w:rPr>
              <w:t>2kW≤标定功率</w:t>
            </w:r>
            <w:r>
              <w:rPr>
                <w:rFonts w:hint="eastAsia" w:ascii="宋体" w:hAnsi="宋体" w:eastAsia="宋体" w:cs="宋体"/>
                <w:i w:val="0"/>
                <w:iCs w:val="0"/>
                <w:color w:val="000000"/>
                <w:spacing w:val="-6"/>
                <w:kern w:val="0"/>
                <w:sz w:val="20"/>
                <w:szCs w:val="20"/>
                <w:u w:val="none"/>
                <w:shd w:val="clear" w:color="auto" w:fill="FFFFFF"/>
                <w:lang w:val="en-US" w:eastAsia="zh-CN" w:bidi="ar"/>
              </w:rPr>
              <w:t>&lt;</w:t>
            </w:r>
            <w:r>
              <w:rPr>
                <w:rFonts w:hint="eastAsia" w:ascii="宋体" w:hAnsi="宋体" w:eastAsia="宋体" w:cs="宋体"/>
                <w:i w:val="0"/>
                <w:iCs w:val="0"/>
                <w:color w:val="000000"/>
                <w:spacing w:val="-6"/>
                <w:kern w:val="0"/>
                <w:sz w:val="20"/>
                <w:szCs w:val="20"/>
                <w:u w:val="none"/>
                <w:lang w:val="en-US" w:eastAsia="zh-CN" w:bidi="ar"/>
              </w:rPr>
              <w:t>4k</w:t>
            </w:r>
            <w:r>
              <w:rPr>
                <w:rFonts w:hint="eastAsia" w:ascii="宋体" w:hAnsi="宋体" w:eastAsia="宋体" w:cs="宋体"/>
                <w:bCs/>
                <w:i w:val="0"/>
                <w:iCs w:val="0"/>
                <w:color w:val="000000"/>
                <w:spacing w:val="-6"/>
                <w:kern w:val="0"/>
                <w:sz w:val="20"/>
                <w:szCs w:val="20"/>
                <w:u w:val="none"/>
                <w:lang w:val="en-US" w:eastAsia="zh-CN" w:bidi="ar"/>
              </w:rPr>
              <w:t>W</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bCs/>
                <w:i w:val="0"/>
                <w:iCs w:val="0"/>
                <w:color w:val="000000"/>
                <w:spacing w:val="-6"/>
                <w:kern w:val="0"/>
                <w:sz w:val="20"/>
                <w:szCs w:val="20"/>
                <w:u w:val="none"/>
                <w:lang w:val="en-US" w:eastAsia="zh-CN" w:bidi="ar"/>
              </w:rPr>
              <w:t>柴</w:t>
            </w:r>
            <w:r>
              <w:rPr>
                <w:rFonts w:hint="eastAsia" w:ascii="宋体" w:hAnsi="宋体" w:eastAsia="宋体" w:cs="宋体"/>
                <w:i w:val="0"/>
                <w:iCs w:val="0"/>
                <w:color w:val="000000"/>
                <w:spacing w:val="-6"/>
                <w:kern w:val="0"/>
                <w:sz w:val="20"/>
                <w:szCs w:val="20"/>
                <w:u w:val="none"/>
                <w:lang w:val="en-US" w:eastAsia="zh-CN" w:bidi="ar"/>
              </w:rPr>
              <w:t>油或汽油机动力</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320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D0D0D"/>
                <w:spacing w:val="-6"/>
                <w:kern w:val="0"/>
                <w:sz w:val="20"/>
                <w:szCs w:val="20"/>
                <w:lang w:val="en-US" w:eastAsia="zh-CN" w:bidi="ar-SA"/>
              </w:rPr>
            </w:pPr>
            <w:r>
              <w:rPr>
                <w:rFonts w:hint="eastAsia" w:ascii="宋体" w:hAnsi="宋体" w:eastAsia="宋体" w:cs="宋体"/>
                <w:i w:val="0"/>
                <w:iCs w:val="0"/>
                <w:color w:val="000000"/>
                <w:spacing w:val="-6"/>
                <w:kern w:val="0"/>
                <w:sz w:val="20"/>
                <w:szCs w:val="20"/>
                <w:u w:val="none"/>
                <w:lang w:val="en-US" w:eastAsia="zh-CN" w:bidi="ar"/>
              </w:rPr>
              <w:t>标定功率≥</w:t>
            </w:r>
            <w:r>
              <w:rPr>
                <w:rFonts w:hint="eastAsia" w:ascii="宋体" w:hAnsi="宋体" w:eastAsia="宋体" w:cs="宋体"/>
                <w:bCs/>
                <w:i w:val="0"/>
                <w:iCs w:val="0"/>
                <w:color w:val="000000"/>
                <w:spacing w:val="-6"/>
                <w:kern w:val="0"/>
                <w:sz w:val="20"/>
                <w:szCs w:val="20"/>
                <w:u w:val="none"/>
                <w:lang w:val="en-US" w:eastAsia="zh-CN" w:bidi="ar"/>
              </w:rPr>
              <w:t>4kW</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柴</w:t>
            </w:r>
            <w:r>
              <w:rPr>
                <w:rFonts w:hint="eastAsia" w:ascii="宋体" w:hAnsi="宋体" w:eastAsia="宋体" w:cs="宋体"/>
                <w:i w:val="0"/>
                <w:iCs w:val="0"/>
                <w:color w:val="000000"/>
                <w:spacing w:val="-6"/>
                <w:kern w:val="0"/>
                <w:sz w:val="20"/>
                <w:szCs w:val="20"/>
                <w:u w:val="none"/>
                <w:lang w:val="en-US" w:eastAsia="zh-CN" w:bidi="ar"/>
              </w:rPr>
              <w:t>油或汽油机动力</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490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15</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旋耕机</w:t>
            </w: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bidi="ar"/>
              </w:rPr>
            </w:pPr>
            <w:r>
              <w:rPr>
                <w:rFonts w:hint="eastAsia" w:ascii="宋体" w:hAnsi="宋体" w:eastAsia="宋体" w:cs="宋体"/>
                <w:i w:val="0"/>
                <w:iCs w:val="0"/>
                <w:color w:val="000000"/>
                <w:spacing w:val="-6"/>
                <w:kern w:val="0"/>
                <w:sz w:val="20"/>
                <w:szCs w:val="20"/>
                <w:u w:val="none"/>
                <w:lang w:val="en-US" w:eastAsia="zh-CN" w:bidi="ar"/>
              </w:rPr>
              <w:t>单轴</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1</w:t>
            </w:r>
            <w:r>
              <w:rPr>
                <w:rFonts w:hint="eastAsia" w:ascii="宋体" w:hAnsi="宋体" w:eastAsia="宋体" w:cs="宋体"/>
                <w:i w:val="0"/>
                <w:iCs w:val="0"/>
                <w:color w:val="000000"/>
                <w:spacing w:val="-6"/>
                <w:kern w:val="0"/>
                <w:sz w:val="20"/>
                <w:szCs w:val="20"/>
                <w:u w:val="none"/>
                <w:lang w:val="en-US" w:eastAsia="zh-CN" w:bidi="ar"/>
              </w:rPr>
              <w:t>m≤</w:t>
            </w:r>
            <w:r>
              <w:rPr>
                <w:rFonts w:hint="eastAsia" w:ascii="宋体" w:hAnsi="宋体" w:eastAsia="宋体" w:cs="宋体"/>
                <w:i w:val="0"/>
                <w:iCs w:val="0"/>
                <w:color w:val="000000"/>
                <w:spacing w:val="-6"/>
                <w:kern w:val="0"/>
                <w:sz w:val="20"/>
                <w:szCs w:val="20"/>
                <w:u w:val="none"/>
                <w:shd w:val="clear" w:color="auto" w:fill="FFFFFF"/>
                <w:lang w:val="en-US" w:eastAsia="zh-CN" w:bidi="ar"/>
              </w:rPr>
              <w:t>耕幅&lt;</w:t>
            </w:r>
            <w:r>
              <w:rPr>
                <w:rFonts w:hint="eastAsia" w:ascii="宋体" w:hAnsi="宋体" w:eastAsia="宋体" w:cs="宋体"/>
                <w:i w:val="0"/>
                <w:iCs w:val="0"/>
                <w:color w:val="000000"/>
                <w:spacing w:val="-6"/>
                <w:kern w:val="0"/>
                <w:sz w:val="20"/>
                <w:szCs w:val="20"/>
                <w:u w:val="none"/>
                <w:lang w:val="en-US" w:eastAsia="zh-CN" w:bidi="ar"/>
              </w:rPr>
              <w:t>1.5m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val="0"/>
                <w:bCs/>
                <w:color w:val="000000"/>
                <w:kern w:val="0"/>
                <w:sz w:val="20"/>
                <w:szCs w:val="20"/>
                <w:lang w:val="en-US" w:eastAsia="zh-CN" w:bidi="ar"/>
              </w:rPr>
              <w:t>230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单轴</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1.5</w:t>
            </w:r>
            <w:r>
              <w:rPr>
                <w:rFonts w:hint="eastAsia" w:ascii="宋体" w:hAnsi="宋体" w:eastAsia="宋体" w:cs="宋体"/>
                <w:i w:val="0"/>
                <w:iCs w:val="0"/>
                <w:color w:val="000000"/>
                <w:spacing w:val="-6"/>
                <w:kern w:val="0"/>
                <w:sz w:val="20"/>
                <w:szCs w:val="20"/>
                <w:u w:val="none"/>
                <w:lang w:val="en-US" w:eastAsia="zh-CN" w:bidi="ar"/>
              </w:rPr>
              <w:t>m≤</w:t>
            </w:r>
            <w:r>
              <w:rPr>
                <w:rFonts w:hint="eastAsia" w:ascii="宋体" w:hAnsi="宋体" w:eastAsia="宋体" w:cs="宋体"/>
                <w:i w:val="0"/>
                <w:iCs w:val="0"/>
                <w:color w:val="000000"/>
                <w:spacing w:val="-6"/>
                <w:kern w:val="0"/>
                <w:sz w:val="20"/>
                <w:szCs w:val="20"/>
                <w:u w:val="none"/>
                <w:shd w:val="clear" w:color="auto" w:fill="FFFFFF"/>
                <w:lang w:val="en-US" w:eastAsia="zh-CN" w:bidi="ar"/>
              </w:rPr>
              <w:t>耕幅&lt;</w:t>
            </w:r>
            <w:r>
              <w:rPr>
                <w:rFonts w:hint="eastAsia" w:ascii="宋体" w:hAnsi="宋体" w:eastAsia="宋体" w:cs="宋体"/>
                <w:i w:val="0"/>
                <w:iCs w:val="0"/>
                <w:color w:val="000000"/>
                <w:spacing w:val="-6"/>
                <w:kern w:val="0"/>
                <w:sz w:val="20"/>
                <w:szCs w:val="20"/>
                <w:u w:val="none"/>
                <w:lang w:val="en-US" w:eastAsia="zh-CN" w:bidi="ar"/>
              </w:rPr>
              <w:t>2m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450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单</w:t>
            </w:r>
            <w:r>
              <w:rPr>
                <w:rFonts w:hint="eastAsia" w:ascii="宋体" w:hAnsi="宋体" w:eastAsia="宋体" w:cs="宋体"/>
                <w:bCs/>
                <w:i w:val="0"/>
                <w:iCs w:val="0"/>
                <w:color w:val="000000"/>
                <w:spacing w:val="-6"/>
                <w:kern w:val="0"/>
                <w:sz w:val="20"/>
                <w:szCs w:val="20"/>
                <w:u w:val="none"/>
                <w:lang w:val="en-US" w:eastAsia="zh-CN" w:bidi="ar"/>
              </w:rPr>
              <w:t>轴</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2m</w:t>
            </w:r>
            <w:r>
              <w:rPr>
                <w:rFonts w:hint="eastAsia" w:ascii="宋体" w:hAnsi="宋体" w:eastAsia="宋体" w:cs="宋体"/>
                <w:i w:val="0"/>
                <w:iCs w:val="0"/>
                <w:color w:val="000000"/>
                <w:spacing w:val="-6"/>
                <w:kern w:val="0"/>
                <w:sz w:val="20"/>
                <w:szCs w:val="20"/>
                <w:u w:val="none"/>
                <w:lang w:val="en-US" w:eastAsia="zh-CN" w:bidi="ar"/>
              </w:rPr>
              <w:t>≤</w:t>
            </w:r>
            <w:r>
              <w:rPr>
                <w:rFonts w:hint="eastAsia" w:ascii="宋体" w:hAnsi="宋体" w:eastAsia="宋体" w:cs="宋体"/>
                <w:i w:val="0"/>
                <w:iCs w:val="0"/>
                <w:color w:val="000000"/>
                <w:spacing w:val="-6"/>
                <w:kern w:val="0"/>
                <w:sz w:val="20"/>
                <w:szCs w:val="20"/>
                <w:u w:val="none"/>
                <w:shd w:val="clear" w:color="auto" w:fill="FFFFFF"/>
                <w:lang w:val="en-US" w:eastAsia="zh-CN" w:bidi="ar"/>
              </w:rPr>
              <w:t>耕幅&lt;</w:t>
            </w:r>
            <w:r>
              <w:rPr>
                <w:rFonts w:hint="eastAsia" w:ascii="宋体" w:hAnsi="宋体" w:eastAsia="宋体" w:cs="宋体"/>
                <w:i w:val="0"/>
                <w:iCs w:val="0"/>
                <w:color w:val="000000"/>
                <w:spacing w:val="-6"/>
                <w:kern w:val="0"/>
                <w:sz w:val="20"/>
                <w:szCs w:val="20"/>
                <w:u w:val="none"/>
                <w:lang w:val="en-US" w:eastAsia="zh-CN" w:bidi="ar"/>
              </w:rPr>
              <w:t>2.5m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740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单轴</w:t>
            </w:r>
            <w:r>
              <w:rPr>
                <w:rFonts w:hint="eastAsia" w:ascii="宋体" w:hAnsi="宋体" w:eastAsia="宋体" w:cs="宋体"/>
                <w:i w:val="0"/>
                <w:iCs w:val="0"/>
                <w:color w:val="000000"/>
                <w:spacing w:val="-6"/>
                <w:kern w:val="0"/>
                <w:sz w:val="20"/>
                <w:szCs w:val="20"/>
                <w:u w:val="none"/>
                <w:shd w:val="clear" w:color="auto" w:fill="FFFFFF"/>
                <w:lang w:val="en-US" w:eastAsia="zh-CN" w:bidi="ar"/>
              </w:rPr>
              <w:t>；耕幅</w:t>
            </w:r>
            <w:r>
              <w:rPr>
                <w:rFonts w:hint="eastAsia" w:ascii="宋体" w:hAnsi="宋体" w:eastAsia="宋体" w:cs="宋体"/>
                <w:i w:val="0"/>
                <w:iCs w:val="0"/>
                <w:color w:val="000000"/>
                <w:spacing w:val="-6"/>
                <w:kern w:val="0"/>
                <w:sz w:val="20"/>
                <w:szCs w:val="20"/>
                <w:u w:val="none"/>
                <w:lang w:val="en-US" w:eastAsia="zh-CN" w:bidi="ar"/>
              </w:rPr>
              <w:t>≥2.5m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890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双轴</w:t>
            </w:r>
            <w:r>
              <w:rPr>
                <w:rFonts w:hint="eastAsia" w:ascii="宋体" w:hAnsi="宋体" w:eastAsia="宋体" w:cs="宋体"/>
                <w:i w:val="0"/>
                <w:iCs w:val="0"/>
                <w:color w:val="000000"/>
                <w:spacing w:val="-6"/>
                <w:kern w:val="0"/>
                <w:sz w:val="20"/>
                <w:szCs w:val="20"/>
                <w:u w:val="none"/>
                <w:shd w:val="clear" w:color="auto" w:fill="FFFFFF"/>
                <w:lang w:val="en-US" w:eastAsia="zh-CN" w:bidi="ar"/>
              </w:rPr>
              <w:t>；2m≤耕幅&lt;2.</w:t>
            </w:r>
            <w:r>
              <w:rPr>
                <w:rFonts w:hint="eastAsia" w:ascii="宋体" w:hAnsi="宋体" w:eastAsia="宋体" w:cs="宋体"/>
                <w:i w:val="0"/>
                <w:iCs w:val="0"/>
                <w:color w:val="000000"/>
                <w:spacing w:val="-6"/>
                <w:kern w:val="0"/>
                <w:sz w:val="20"/>
                <w:szCs w:val="20"/>
                <w:u w:val="none"/>
                <w:lang w:val="en-US" w:eastAsia="zh-CN" w:bidi="ar"/>
              </w:rPr>
              <w:t>5m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1130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双轴</w:t>
            </w:r>
            <w:r>
              <w:rPr>
                <w:rFonts w:hint="eastAsia" w:ascii="宋体" w:hAnsi="宋体" w:eastAsia="宋体" w:cs="宋体"/>
                <w:i w:val="0"/>
                <w:iCs w:val="0"/>
                <w:color w:val="000000"/>
                <w:spacing w:val="-6"/>
                <w:kern w:val="0"/>
                <w:sz w:val="20"/>
                <w:szCs w:val="20"/>
                <w:u w:val="none"/>
                <w:shd w:val="clear" w:color="auto" w:fill="FFFFFF"/>
                <w:lang w:val="en-US" w:eastAsia="zh-CN" w:bidi="ar"/>
              </w:rPr>
              <w:t>；耕幅</w:t>
            </w:r>
            <w:r>
              <w:rPr>
                <w:rFonts w:hint="eastAsia" w:ascii="宋体" w:hAnsi="宋体" w:eastAsia="宋体" w:cs="宋体"/>
                <w:i w:val="0"/>
                <w:iCs w:val="0"/>
                <w:color w:val="000000"/>
                <w:spacing w:val="-6"/>
                <w:kern w:val="0"/>
                <w:sz w:val="20"/>
                <w:szCs w:val="20"/>
                <w:u w:val="none"/>
                <w:lang w:val="en-US" w:eastAsia="zh-CN" w:bidi="ar"/>
              </w:rPr>
              <w:t>≥2.5m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1220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shd w:val="clear" w:color="auto" w:fill="FFFFFF"/>
                <w:lang w:val="en-US" w:eastAsia="zh-CN" w:bidi="ar"/>
              </w:rPr>
              <w:t>型式</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履带自走式</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1.2m≤</w:t>
            </w:r>
            <w:r>
              <w:rPr>
                <w:rFonts w:hint="eastAsia" w:ascii="宋体" w:hAnsi="宋体" w:eastAsia="宋体" w:cs="宋体"/>
                <w:bCs/>
                <w:i w:val="0"/>
                <w:iCs w:val="0"/>
                <w:color w:val="000000"/>
                <w:spacing w:val="-6"/>
                <w:kern w:val="0"/>
                <w:sz w:val="20"/>
                <w:szCs w:val="20"/>
                <w:u w:val="none"/>
                <w:shd w:val="clear" w:color="auto" w:fill="auto"/>
                <w:lang w:val="en-US" w:eastAsia="zh-CN" w:bidi="ar"/>
              </w:rPr>
              <w:t>耕幅&lt;</w:t>
            </w:r>
            <w:r>
              <w:rPr>
                <w:rFonts w:hint="eastAsia" w:ascii="宋体" w:hAnsi="宋体" w:eastAsia="宋体" w:cs="宋体"/>
                <w:bCs/>
                <w:i w:val="0"/>
                <w:iCs w:val="0"/>
                <w:color w:val="000000"/>
                <w:spacing w:val="-6"/>
                <w:kern w:val="0"/>
                <w:sz w:val="20"/>
                <w:szCs w:val="20"/>
                <w:u w:val="none"/>
                <w:lang w:val="en-US" w:eastAsia="zh-CN" w:bidi="ar"/>
              </w:rPr>
              <w:t>2m</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发动机功率≥22kW</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最</w:t>
            </w:r>
            <w:r>
              <w:rPr>
                <w:rFonts w:hint="eastAsia" w:ascii="宋体" w:hAnsi="宋体" w:eastAsia="宋体" w:cs="宋体"/>
                <w:i w:val="0"/>
                <w:iCs w:val="0"/>
                <w:color w:val="000000"/>
                <w:spacing w:val="-6"/>
                <w:kern w:val="0"/>
                <w:sz w:val="20"/>
                <w:szCs w:val="20"/>
                <w:u w:val="none"/>
                <w:lang w:val="en-US" w:eastAsia="zh-CN" w:bidi="ar"/>
              </w:rPr>
              <w:t>小离地间隙≥280mm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2740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shd w:val="clear" w:color="auto" w:fill="FFFFFF"/>
                <w:lang w:val="en-US" w:eastAsia="zh-CN" w:bidi="ar"/>
              </w:rPr>
              <w:t>型式：履带自走式；耕幅</w:t>
            </w:r>
            <w:r>
              <w:rPr>
                <w:rFonts w:hint="eastAsia" w:ascii="宋体" w:hAnsi="宋体" w:eastAsia="宋体" w:cs="宋体"/>
                <w:bCs/>
                <w:i w:val="0"/>
                <w:iCs w:val="0"/>
                <w:color w:val="000000"/>
                <w:spacing w:val="-6"/>
                <w:kern w:val="0"/>
                <w:sz w:val="20"/>
                <w:szCs w:val="20"/>
                <w:u w:val="none"/>
                <w:lang w:val="en-US" w:eastAsia="zh-CN" w:bidi="ar"/>
              </w:rPr>
              <w:t>≥2m</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发动机功率≥51kW</w:t>
            </w:r>
            <w:r>
              <w:rPr>
                <w:rFonts w:hint="eastAsia" w:ascii="宋体" w:hAnsi="宋体" w:eastAsia="宋体" w:cs="宋体"/>
                <w:bCs/>
                <w:i w:val="0"/>
                <w:iCs w:val="0"/>
                <w:color w:val="000000"/>
                <w:spacing w:val="-6"/>
                <w:kern w:val="0"/>
                <w:sz w:val="20"/>
                <w:szCs w:val="20"/>
                <w:u w:val="none"/>
                <w:shd w:val="clear" w:color="auto" w:fill="auto"/>
                <w:lang w:val="en-US" w:eastAsia="zh-CN" w:bidi="ar"/>
              </w:rPr>
              <w:t>；</w:t>
            </w:r>
            <w:r>
              <w:rPr>
                <w:rFonts w:hint="eastAsia" w:ascii="宋体" w:hAnsi="宋体" w:eastAsia="宋体" w:cs="宋体"/>
                <w:bCs/>
                <w:i w:val="0"/>
                <w:iCs w:val="0"/>
                <w:color w:val="000000"/>
                <w:spacing w:val="-6"/>
                <w:kern w:val="0"/>
                <w:sz w:val="20"/>
                <w:szCs w:val="20"/>
                <w:u w:val="none"/>
                <w:lang w:val="en-US" w:eastAsia="zh-CN" w:bidi="ar"/>
              </w:rPr>
              <w:t>最小离地间隙≥280mm</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4870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restar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16</w:t>
            </w:r>
          </w:p>
        </w:tc>
        <w:tc>
          <w:tcPr>
            <w:tcW w:w="736" w:type="pct"/>
            <w:vMerge w:val="restar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粮食色选机</w:t>
            </w: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总执行单元数＜60个</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eastAsia="宋体" w:cs="宋体"/>
                <w:b w:val="0"/>
                <w:bCs/>
                <w:color w:val="000000"/>
                <w:kern w:val="0"/>
                <w:sz w:val="20"/>
                <w:szCs w:val="20"/>
                <w:lang w:val="en-US" w:eastAsia="zh-CN" w:bidi="ar"/>
              </w:rPr>
              <w:t>980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60个≤总执行单元数＜300个</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b w:val="0"/>
                <w:bCs/>
                <w:color w:val="000000"/>
                <w:kern w:val="0"/>
                <w:sz w:val="20"/>
                <w:szCs w:val="20"/>
                <w:lang w:val="en-US" w:eastAsia="zh-CN" w:bidi="ar"/>
              </w:rPr>
              <w:t>3320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vMerge w:val="continue"/>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p>
        </w:tc>
        <w:tc>
          <w:tcPr>
            <w:tcW w:w="736" w:type="pct"/>
            <w:vMerge w:val="continue"/>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p>
        </w:tc>
        <w:tc>
          <w:tcPr>
            <w:tcW w:w="2108" w:type="pct"/>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i w:val="0"/>
                <w:iCs w:val="0"/>
                <w:color w:val="000000"/>
                <w:spacing w:val="-6"/>
                <w:kern w:val="0"/>
                <w:sz w:val="20"/>
                <w:szCs w:val="20"/>
                <w:u w:val="none"/>
                <w:lang w:val="en-US" w:eastAsia="zh-CN" w:bidi="ar"/>
              </w:rPr>
            </w:pPr>
            <w:r>
              <w:rPr>
                <w:rFonts w:hint="eastAsia" w:ascii="宋体" w:hAnsi="宋体" w:eastAsia="宋体" w:cs="宋体"/>
                <w:i w:val="0"/>
                <w:iCs w:val="0"/>
                <w:color w:val="000000"/>
                <w:spacing w:val="-6"/>
                <w:kern w:val="0"/>
                <w:sz w:val="20"/>
                <w:szCs w:val="20"/>
                <w:u w:val="none"/>
                <w:lang w:val="en-US" w:eastAsia="zh-CN" w:bidi="ar"/>
              </w:rPr>
              <w:t>总执行单元数≥300个</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7490</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7" w:type="pct"/>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exact"/>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17</w:t>
            </w:r>
          </w:p>
        </w:tc>
        <w:tc>
          <w:tcPr>
            <w:tcW w:w="736"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北斗监测终端</w:t>
            </w:r>
          </w:p>
        </w:tc>
        <w:tc>
          <w:tcPr>
            <w:tcW w:w="2108"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spacing w:val="-6"/>
                <w:kern w:val="0"/>
                <w:sz w:val="20"/>
                <w:szCs w:val="20"/>
                <w:lang w:val="en-US" w:eastAsia="zh-CN" w:bidi="ar"/>
              </w:rPr>
            </w:pPr>
            <w:r>
              <w:rPr>
                <w:rFonts w:hint="eastAsia" w:ascii="宋体" w:hAnsi="宋体" w:eastAsia="宋体" w:cs="宋体"/>
                <w:b w:val="0"/>
                <w:bCs/>
                <w:color w:val="000000"/>
                <w:spacing w:val="-6"/>
                <w:kern w:val="0"/>
                <w:sz w:val="20"/>
                <w:szCs w:val="20"/>
                <w:shd w:val="clear" w:color="auto" w:fill="FFFFFF"/>
                <w:lang w:eastAsia="zh-CN" w:bidi="ar"/>
              </w:rPr>
              <w:t>——</w:t>
            </w:r>
          </w:p>
        </w:tc>
        <w:tc>
          <w:tcPr>
            <w:tcW w:w="681"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shd w:val="clear" w:color="auto" w:fill="FFFFFF"/>
                <w:lang w:eastAsia="zh-CN" w:bidi="ar"/>
              </w:rPr>
              <w:t>——</w:t>
            </w:r>
          </w:p>
        </w:tc>
        <w:tc>
          <w:tcPr>
            <w:tcW w:w="1135"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center"/>
              <w:rPr>
                <w:rFonts w:hint="eastAsia" w:ascii="宋体" w:hAnsi="宋体" w:eastAsia="宋体" w:cs="宋体"/>
                <w:b w:val="0"/>
                <w:bCs/>
                <w:color w:val="000000"/>
                <w:kern w:val="0"/>
                <w:sz w:val="20"/>
                <w:szCs w:val="20"/>
                <w:lang w:val="en-US" w:eastAsia="zh-CN" w:bidi="ar"/>
              </w:rPr>
            </w:pPr>
            <w:r>
              <w:rPr>
                <w:rFonts w:hint="eastAsia" w:ascii="宋体" w:hAnsi="宋体" w:eastAsia="宋体" w:cs="宋体"/>
                <w:b w:val="0"/>
                <w:bCs/>
                <w:color w:val="000000"/>
                <w:kern w:val="0"/>
                <w:sz w:val="20"/>
                <w:szCs w:val="20"/>
                <w:lang w:val="en-US" w:eastAsia="zh-CN" w:bidi="ar"/>
              </w:rPr>
              <w:t>800</w:t>
            </w:r>
          </w:p>
        </w:tc>
      </w:tr>
    </w:tbl>
    <w:p>
      <w:pPr>
        <w:overflowPunct w:val="0"/>
        <w:spacing w:line="600" w:lineRule="exact"/>
        <w:jc w:val="left"/>
        <w:rPr>
          <w:rFonts w:hint="eastAsia" w:ascii="Times New Roman" w:hAnsi="Times New Roman" w:eastAsia="黑体"/>
          <w:sz w:val="32"/>
          <w:szCs w:val="32"/>
          <w:lang w:val="en-US" w:eastAsia="zh-CN"/>
        </w:rPr>
      </w:pPr>
      <w:r>
        <w:rPr>
          <w:rFonts w:ascii="Times New Roman" w:hAnsi="Times New Roman" w:eastAsia="黑体"/>
          <w:sz w:val="32"/>
          <w:szCs w:val="30"/>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before="157" w:beforeLines="50"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秭归县回收拆解企业相关信息及职责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秭归县报废更新农机回收拆解企业为宜昌仁泽汽车服务有限公司秭归分公司，位置：秭归县茅坪镇明珠大道135号，负责人：梅云峰；联系方式：13986779987。</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企业资质：</w:t>
      </w:r>
      <w:r>
        <w:rPr>
          <w:rFonts w:hint="eastAsia" w:ascii="仿宋_GB2312" w:hAnsi="仿宋_GB2312" w:eastAsia="仿宋_GB2312" w:cs="仿宋_GB2312"/>
          <w:sz w:val="32"/>
          <w:szCs w:val="32"/>
          <w:lang w:val="en-US" w:eastAsia="zh-CN"/>
        </w:rPr>
        <w:t>是经工商部门登记注册的报废机动车回收拆解企业，且经营范围含机动车回收、拆解业务;有从事机械拆解报废的专业技术人员和管理人员;有开展机械拆解报废所必须的设备;有必要的办公场所，有专门的拆解及停放报废农机场地,经营面积不低</w:t>
      </w:r>
      <w:r>
        <w:rPr>
          <w:rFonts w:hint="eastAsia" w:ascii="仿宋_GB2312" w:hAnsi="仿宋_GB2312" w:eastAsia="仿宋_GB2312" w:cs="仿宋_GB2312"/>
          <w:color w:val="auto"/>
          <w:sz w:val="32"/>
          <w:szCs w:val="32"/>
          <w:lang w:val="en-US" w:eastAsia="zh-CN"/>
        </w:rPr>
        <w:t>于1000平方米;遵守国</w:t>
      </w:r>
      <w:r>
        <w:rPr>
          <w:rFonts w:hint="eastAsia" w:ascii="仿宋_GB2312" w:hAnsi="仿宋_GB2312" w:eastAsia="仿宋_GB2312" w:cs="仿宋_GB2312"/>
          <w:sz w:val="32"/>
          <w:szCs w:val="32"/>
          <w:lang w:val="en-US" w:eastAsia="zh-CN"/>
        </w:rPr>
        <w:t>家有关消防、安全、环保的规定，制定张贴各项规章制度;严格按照《报废农业机械回收拆解技术规范》</w:t>
      </w:r>
      <w:r>
        <w:rPr>
          <w:rFonts w:hint="default" w:ascii="仿宋_GB2312" w:hAnsi="仿宋_GB2312" w:eastAsia="仿宋_GB2312" w:cs="仿宋_GB2312"/>
          <w:sz w:val="32"/>
          <w:szCs w:val="32"/>
          <w:lang w:val="en-US" w:eastAsia="zh-CN"/>
        </w:rPr>
        <w:t>（NY/T2900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开展报废农机回收拆解工作的条件。</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工作内容: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sz w:val="32"/>
          <w:szCs w:val="32"/>
          <w:lang w:val="en-US" w:eastAsia="zh-CN"/>
        </w:rPr>
      </w:pPr>
      <w:r>
        <w:rPr>
          <w:rFonts w:hint="eastAsia" w:ascii="仿宋_GB2312" w:hAnsi="仿宋_GB2312" w:eastAsia="仿宋_GB2312" w:cs="仿宋_GB2312"/>
          <w:sz w:val="32"/>
          <w:szCs w:val="32"/>
          <w:lang w:val="en-US" w:eastAsia="zh-CN"/>
        </w:rPr>
        <w:t>1.回收待报废机具。一是审核机主信息和待报废农机状况(须主要部件齐全)无误;二是在《报废农机回收确认表》上签字、盖章，向机主出具《确认表》第二联(机主存查联)和第三联(用于申领补贴联)。</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拆解销毁回收农机。-是及时拆解回收农机，对国家禁止生产销售的发动机等部件进行破坏性处理;二是建立拆解档案,一机一档，拆解档案包括机主身份证明材料、《确认表》、铭牌或其它能体现农机身份的原始材料，以及拆解农机过程中的视频、照片等，保存期不少于3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3.支付报废农机残值。依据我县废旧金属市场收购价，现场支付机主报废农机残值，不得随意压低残值折价。</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工作要求: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1.必须按照《报废农业机械回收拆解技术规范》</w:t>
      </w:r>
      <w:r>
        <w:rPr>
          <w:rFonts w:hint="default" w:ascii="仿宋_GB2312" w:hAnsi="仿宋_GB2312" w:eastAsia="仿宋_GB2312" w:cs="仿宋_GB2312"/>
          <w:sz w:val="32"/>
          <w:szCs w:val="32"/>
          <w:lang w:val="en-US" w:eastAsia="zh-CN"/>
        </w:rPr>
        <w:t>（NY/T2900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开展报废农机回收拆解工作;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2.必须配合县农业部门在拆解或销毁农机过程进行的现场监督;在日常工作检查中，按要求提供拆解档案等资料。.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3.必须确保报废农机整件、零部件,报废农机不再流入市场;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4.强化服务意识，提高工作效率和服务质量。在条件允许的情况下，增设业务网点，提供便民惠民服务。</w:t>
      </w:r>
    </w:p>
    <w:p>
      <w:pPr>
        <w:pStyle w:val="3"/>
        <w:rPr>
          <w:rFonts w:hint="eastAsia" w:ascii="Times New Roman" w:hAnsi="Times New Roman" w:eastAsia="黑体"/>
          <w:sz w:val="32"/>
          <w:szCs w:val="32"/>
          <w:lang w:val="en-US" w:eastAsia="zh-CN"/>
        </w:rPr>
      </w:pPr>
    </w:p>
    <w:p>
      <w:pPr>
        <w:pStyle w:val="3"/>
        <w:rPr>
          <w:rFonts w:hint="eastAsia" w:ascii="Times New Roman" w:hAnsi="Times New Roman" w:eastAsia="黑体"/>
          <w:sz w:val="32"/>
          <w:szCs w:val="32"/>
          <w:lang w:val="en-US" w:eastAsia="zh-CN"/>
        </w:rPr>
      </w:pPr>
    </w:p>
    <w:p>
      <w:pPr>
        <w:pStyle w:val="3"/>
        <w:rPr>
          <w:rFonts w:hint="eastAsia" w:ascii="Times New Roman" w:hAnsi="Times New Roman" w:eastAsia="黑体"/>
          <w:sz w:val="32"/>
          <w:szCs w:val="32"/>
          <w:lang w:val="en-US" w:eastAsia="zh-CN"/>
        </w:rPr>
      </w:pPr>
    </w:p>
    <w:p>
      <w:pPr>
        <w:pStyle w:val="3"/>
        <w:rPr>
          <w:rFonts w:hint="eastAsia" w:ascii="Times New Roman" w:hAnsi="Times New Roman" w:eastAsia="黑体"/>
          <w:sz w:val="32"/>
          <w:szCs w:val="32"/>
          <w:lang w:val="en-US" w:eastAsia="zh-CN"/>
        </w:rPr>
      </w:pPr>
    </w:p>
    <w:p>
      <w:pPr>
        <w:pStyle w:val="3"/>
        <w:rPr>
          <w:rFonts w:hint="eastAsia" w:ascii="Times New Roman" w:hAnsi="Times New Roman" w:eastAsia="黑体"/>
          <w:sz w:val="32"/>
          <w:szCs w:val="32"/>
          <w:lang w:val="en-US" w:eastAsia="zh-CN"/>
        </w:rPr>
      </w:pPr>
    </w:p>
    <w:p>
      <w:pPr>
        <w:rPr>
          <w:rFonts w:ascii="Times New Roman" w:hAnsi="Times New Roman" w:eastAsia="黑体"/>
          <w:sz w:val="32"/>
          <w:szCs w:val="32"/>
        </w:rPr>
      </w:pPr>
      <w:r>
        <w:rPr>
          <w:rFonts w:ascii="Times New Roman" w:hAnsi="Times New Roman" w:eastAsia="黑体"/>
          <w:sz w:val="32"/>
          <w:szCs w:val="32"/>
        </w:rPr>
        <w:br w:type="page"/>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overflowPunct w:val="0"/>
        <w:spacing w:line="60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有关名词解释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1.机</w:t>
      </w:r>
      <w:r>
        <w:rPr>
          <w:rFonts w:hint="default" w:ascii="Times New Roman" w:hAnsi="Times New Roman" w:eastAsia="黑体" w:cs="Times New Roman"/>
          <w:sz w:val="32"/>
          <w:szCs w:val="32"/>
        </w:rPr>
        <w:t>主：</w:t>
      </w:r>
      <w:r>
        <w:rPr>
          <w:rFonts w:hint="default" w:ascii="Times New Roman" w:hAnsi="Times New Roman" w:eastAsia="仿宋_GB2312" w:cs="Times New Roman"/>
          <w:sz w:val="32"/>
          <w:szCs w:val="32"/>
        </w:rPr>
        <w:t>指合法拥有机具的从事农业生产的农民和农业生产经营组织。</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2.主要</w:t>
      </w:r>
      <w:r>
        <w:rPr>
          <w:rFonts w:hint="default" w:ascii="Times New Roman" w:hAnsi="Times New Roman" w:eastAsia="黑体" w:cs="Times New Roman"/>
          <w:sz w:val="32"/>
          <w:szCs w:val="32"/>
        </w:rPr>
        <w:t>部件齐全：</w:t>
      </w:r>
      <w:r>
        <w:rPr>
          <w:rFonts w:hint="default" w:ascii="Times New Roman" w:hAnsi="Times New Roman" w:eastAsia="仿宋_GB2312" w:cs="Times New Roman"/>
          <w:sz w:val="32"/>
          <w:szCs w:val="32"/>
        </w:rPr>
        <w:t>拖拉机、联合收割机和自走式喷杆喷雾机应有发动机、变速器、前后桥（底盘）等，插秧机应有发动机、分插秧机构、机架、行走装置等，</w:t>
      </w:r>
      <w:r>
        <w:rPr>
          <w:rFonts w:ascii="Times New Roman" w:hAnsi="Times New Roman" w:eastAsia="仿宋_GB2312"/>
          <w:sz w:val="32"/>
          <w:szCs w:val="32"/>
        </w:rPr>
        <w:t>农用北斗辅助驾驶系统应该保证显示终端、电机（液压阀）、主机（天线）主要部件完整，北斗作业监测终端应有包括定位和传输模块的主机，摄像头和姿态传感器，植保无人驾驶航空器应保证机身完整，铭牌清晰可见，飞控，遥控器，喷洒系统，电池等零配件完整，</w:t>
      </w:r>
      <w:r>
        <w:rPr>
          <w:rFonts w:hint="default" w:ascii="Times New Roman" w:hAnsi="Times New Roman" w:eastAsia="仿宋_GB2312" w:cs="Times New Roman"/>
          <w:sz w:val="32"/>
          <w:szCs w:val="32"/>
        </w:rPr>
        <w:t>动力喷雾机应有发动机、机架、泵主体等，谷物烘干机应有干燥装置、控制装置等，其他机械（含悬挂及牵引式喷杆喷雾机）应有机架、机具主体等。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3.来源</w:t>
      </w:r>
      <w:r>
        <w:rPr>
          <w:rFonts w:hint="default" w:ascii="Times New Roman" w:hAnsi="Times New Roman" w:eastAsia="黑体" w:cs="Times New Roman"/>
          <w:sz w:val="32"/>
          <w:szCs w:val="32"/>
        </w:rPr>
        <w:t>清楚合法：</w:t>
      </w:r>
      <w:r>
        <w:rPr>
          <w:rFonts w:hint="eastAsia" w:ascii="仿宋_GB2312" w:hAnsi="仿宋_GB2312" w:eastAsia="仿宋_GB2312" w:cs="仿宋_GB2312"/>
          <w:sz w:val="32"/>
          <w:szCs w:val="32"/>
        </w:rPr>
        <w:t>机主需对机具来源、归属等作出书面承诺（见附件1）。纳入牌证管理的农机需提供农机安全监理机构核发的牌证，无牌证或未纳入牌证管理的，应当具备铭牌或出厂编号、车架号等机具身份信息。属于转让交易的，应同时提供交易双方身份证明及联系电话、转让交易协议等有效证明材料。其他小型的、价值低的、年份久的，以提供申请人身份证及详细有效证明材料为主。（大型农机以机为主，确保农机的唯一性和真实性，小型机具以人为主，确保机主的唯一性和真实性。）对于20马力以下拖拉机、微型耕耘机（田园管理机）、旋耕机、机动喷雾机、铡草机、脱粒机、饲料粉碎机等保费补贴额在1500元及以下的小型机具，如既未录入农机购置与应用补贴系统，又丢失原始发票的，可通过其他证明材料及集中公示等方式确定其合法性来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4.机具报废</w:t>
      </w:r>
      <w:r>
        <w:rPr>
          <w:rFonts w:hint="default" w:ascii="Times New Roman" w:hAnsi="Times New Roman" w:eastAsia="黑体" w:cs="Times New Roman"/>
          <w:sz w:val="32"/>
          <w:szCs w:val="32"/>
        </w:rPr>
        <w:t>年限：</w:t>
      </w:r>
      <w:r>
        <w:rPr>
          <w:rFonts w:hint="eastAsia" w:ascii="仿宋_GB2312" w:hAnsi="仿宋_GB2312" w:eastAsia="仿宋_GB2312" w:cs="仿宋_GB2312"/>
          <w:sz w:val="32"/>
          <w:szCs w:val="32"/>
        </w:rPr>
        <w:t>旋耕机5年、微型耕耘机（田园管理机）8年、播种机（条播机5年、穴播机5年，单粒播种机8年）、农用北斗辅助驾驶系统3年、北斗监测终端3年、机动喷雾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机10年、机动脱粒机8年、烘干机8年、粮食色选机10年。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5.申请报废的农</w:t>
      </w:r>
      <w:r>
        <w:rPr>
          <w:rFonts w:hint="default" w:ascii="Times New Roman" w:hAnsi="Times New Roman" w:eastAsia="黑体" w:cs="Times New Roman"/>
          <w:sz w:val="32"/>
          <w:szCs w:val="32"/>
        </w:rPr>
        <w:t>机类型：</w:t>
      </w:r>
      <w:r>
        <w:rPr>
          <w:rFonts w:hint="eastAsia" w:ascii="仿宋_GB2312" w:hAnsi="仿宋_GB2312" w:eastAsia="仿宋_GB2312" w:cs="仿宋_GB2312"/>
          <w:b/>
          <w:bCs/>
          <w:sz w:val="32"/>
          <w:szCs w:val="32"/>
        </w:rPr>
        <w:t>对牌证齐全的类型。</w:t>
      </w:r>
      <w:r>
        <w:rPr>
          <w:rFonts w:hint="eastAsia" w:ascii="仿宋_GB2312" w:hAnsi="仿宋_GB2312" w:eastAsia="仿宋_GB2312" w:cs="仿宋_GB2312"/>
          <w:sz w:val="32"/>
          <w:szCs w:val="32"/>
        </w:rPr>
        <w:t>已在县级农业农村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部门登记入户的拖拉机、联合收割机，机主持登记证书、农机牌证、身份证明和农业机械来历承诺书等凭证，到所属县级农业农村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部门提出报废申请。</w:t>
      </w:r>
      <w:r>
        <w:rPr>
          <w:rFonts w:hint="eastAsia" w:ascii="仿宋_GB2312" w:hAnsi="仿宋_GB2312" w:eastAsia="仿宋_GB2312" w:cs="仿宋_GB2312"/>
          <w:b/>
          <w:bCs/>
          <w:sz w:val="32"/>
          <w:szCs w:val="32"/>
        </w:rPr>
        <w:t>对发票齐全的类型。</w:t>
      </w:r>
      <w:r>
        <w:rPr>
          <w:rFonts w:hint="eastAsia" w:ascii="仿宋_GB2312" w:hAnsi="仿宋_GB2312" w:eastAsia="仿宋_GB2312" w:cs="仿宋_GB2312"/>
          <w:sz w:val="32"/>
          <w:szCs w:val="32"/>
          <w:shd w:val="clear" w:color="auto" w:fill="FFFFFF"/>
        </w:rPr>
        <w:t>凭</w:t>
      </w:r>
      <w:r>
        <w:rPr>
          <w:rFonts w:hint="eastAsia" w:ascii="仿宋_GB2312" w:hAnsi="仿宋_GB2312" w:eastAsia="仿宋_GB2312" w:cs="仿宋_GB2312"/>
          <w:sz w:val="32"/>
          <w:szCs w:val="32"/>
        </w:rPr>
        <w:t>原始购机发票、农业机械来历承诺书到所属县级农业农村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部门提出报废申请。</w:t>
      </w:r>
      <w:r>
        <w:rPr>
          <w:rFonts w:hint="eastAsia" w:ascii="仿宋_GB2312" w:hAnsi="仿宋_GB2312" w:eastAsia="仿宋_GB2312" w:cs="仿宋_GB2312"/>
          <w:b/>
          <w:bCs/>
          <w:sz w:val="32"/>
          <w:szCs w:val="32"/>
          <w:shd w:val="clear" w:color="auto" w:fill="FFFFFF"/>
        </w:rPr>
        <w:t>其它情况的</w:t>
      </w:r>
      <w:r>
        <w:rPr>
          <w:rFonts w:hint="eastAsia" w:ascii="仿宋_GB2312" w:hAnsi="仿宋_GB2312" w:eastAsia="仿宋_GB2312" w:cs="仿宋_GB2312"/>
          <w:b/>
          <w:bCs/>
          <w:sz w:val="32"/>
          <w:szCs w:val="32"/>
        </w:rPr>
        <w:t>类型。</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shd w:val="clear" w:color="auto" w:fill="FFFFFF"/>
        </w:rPr>
        <w:t>拟</w:t>
      </w:r>
      <w:r>
        <w:rPr>
          <w:rFonts w:hint="eastAsia" w:ascii="仿宋_GB2312" w:hAnsi="仿宋_GB2312" w:eastAsia="仿宋_GB2312" w:cs="仿宋_GB2312"/>
          <w:sz w:val="32"/>
          <w:szCs w:val="32"/>
        </w:rPr>
        <w:t>报废的农机以上两种资料都不具备、但曾在当地农业农村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黑体" w:hAnsi="黑体" w:eastAsia="黑体" w:cs="黑体"/>
          <w:sz w:val="32"/>
          <w:szCs w:val="32"/>
        </w:rPr>
        <w:t>6.注销登</w:t>
      </w:r>
      <w:r>
        <w:rPr>
          <w:rFonts w:hint="default" w:ascii="Times New Roman" w:hAnsi="Times New Roman" w:eastAsia="黑体" w:cs="Times New Roman"/>
          <w:sz w:val="32"/>
          <w:szCs w:val="32"/>
        </w:rPr>
        <w:t>记：</w:t>
      </w:r>
      <w:r>
        <w:rPr>
          <w:rFonts w:hint="eastAsia" w:ascii="仿宋_GB2312" w:hAnsi="仿宋_GB2312" w:eastAsia="仿宋_GB2312" w:cs="仿宋_GB2312"/>
          <w:b/>
          <w:bCs/>
          <w:sz w:val="32"/>
          <w:szCs w:val="32"/>
        </w:rPr>
        <w:t>企业回收。</w:t>
      </w:r>
      <w:r>
        <w:rPr>
          <w:rFonts w:hint="eastAsia" w:ascii="仿宋_GB2312" w:hAnsi="仿宋_GB2312" w:eastAsia="仿宋_GB2312" w:cs="仿宋_GB2312"/>
          <w:sz w:val="32"/>
          <w:szCs w:val="32"/>
          <w:shd w:val="clear" w:color="auto" w:fill="FFFFFF"/>
        </w:rPr>
        <w:t>机主持《确认表》将已经审核登记的待报废农机交售给定点回收企业。回收企业对机主信息和待报废农机状况</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须主要部件齐全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核实，</w:t>
      </w:r>
      <w:r>
        <w:rPr>
          <w:rFonts w:hint="eastAsia" w:ascii="仿宋_GB2312" w:hAnsi="仿宋_GB2312" w:eastAsia="仿宋_GB2312" w:cs="仿宋_GB2312"/>
          <w:sz w:val="32"/>
          <w:szCs w:val="32"/>
        </w:rPr>
        <w:t>对其真实性和唯一性负责。在《确认表》上签字、盖章。</w:t>
      </w:r>
      <w:r>
        <w:rPr>
          <w:rFonts w:hint="eastAsia" w:ascii="仿宋_GB2312" w:hAnsi="仿宋_GB2312" w:eastAsia="仿宋_GB2312" w:cs="仿宋_GB2312"/>
          <w:b/>
          <w:bCs/>
          <w:sz w:val="32"/>
          <w:szCs w:val="32"/>
        </w:rPr>
        <w:t>拆解销毁。</w:t>
      </w:r>
      <w:r>
        <w:rPr>
          <w:rFonts w:hint="eastAsia" w:ascii="仿宋_GB2312" w:hAnsi="仿宋_GB2312" w:eastAsia="仿宋_GB2312" w:cs="仿宋_GB2312"/>
          <w:sz w:val="32"/>
          <w:szCs w:val="32"/>
        </w:rPr>
        <w:t>回收企业及时对回收的农机进行拆解并建立档案，对国家禁止生产销售的发动机等部件进行破坏性处理，拆解时必须通过视频监控等设备进行全程记录。拆解档案应包括铭牌或其它能体现农机身份的原始资料，以及拆解农机过程中的视频、照片等，保存期不少于3年。</w:t>
      </w:r>
      <w:r>
        <w:rPr>
          <w:rFonts w:hint="eastAsia" w:ascii="仿宋_GB2312" w:hAnsi="仿宋_GB2312" w:eastAsia="仿宋_GB2312" w:cs="仿宋_GB2312"/>
          <w:sz w:val="32"/>
          <w:szCs w:val="32"/>
          <w:shd w:val="clear" w:color="auto" w:fill="FFFFFF"/>
        </w:rPr>
        <w:t>县级农业农村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农机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部门应对回收企业拆解或销毁农机过程进行现场抽查或实施远程监督。</w:t>
      </w:r>
      <w:r>
        <w:rPr>
          <w:rFonts w:hint="eastAsia" w:ascii="仿宋_GB2312" w:hAnsi="仿宋_GB2312" w:eastAsia="仿宋_GB2312" w:cs="仿宋_GB2312"/>
          <w:b/>
          <w:bCs/>
          <w:sz w:val="32"/>
          <w:szCs w:val="32"/>
        </w:rPr>
        <w:t>注销登记。</w:t>
      </w:r>
      <w:r>
        <w:rPr>
          <w:rFonts w:hint="eastAsia" w:ascii="仿宋_GB2312" w:hAnsi="仿宋_GB2312" w:eastAsia="仿宋_GB2312" w:cs="仿宋_GB2312"/>
          <w:sz w:val="32"/>
          <w:szCs w:val="32"/>
        </w:rPr>
        <w:t>纳入牌证管理的拖拉机和联合收割机回收后，机主须持《确认表》和相关证照，到当地负责农机牌证管理的机构依法办理牌证注销手续。</w:t>
      </w:r>
      <w:r>
        <w:rPr>
          <w:rFonts w:hint="eastAsia" w:ascii="仿宋_GB2312" w:hAnsi="仿宋_GB2312" w:eastAsia="仿宋_GB2312" w:cs="仿宋_GB2312"/>
          <w:sz w:val="32"/>
          <w:szCs w:val="32"/>
          <w:shd w:val="clear" w:color="auto" w:fill="FFFFFF"/>
        </w:rPr>
        <w:t>相关机构核对机主和报废农机信息后，在《确认表》上签注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已办理注销登记</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字样。</w:t>
      </w:r>
    </w:p>
    <w:p>
      <w:pPr>
        <w:overflowPunct w:val="0"/>
        <w:spacing w:line="600" w:lineRule="exact"/>
        <w:rPr>
          <w:rFonts w:hint="eastAsia" w:ascii="Times New Roman" w:hAnsi="Times New Roman" w:eastAsia="黑体"/>
          <w:sz w:val="32"/>
          <w:szCs w:val="32"/>
          <w:lang w:eastAsia="zh-CN"/>
        </w:rPr>
      </w:pPr>
      <w:r>
        <w:rPr>
          <w:rFonts w:ascii="Times New Roman" w:hAnsi="Times New Roman"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4</w:t>
      </w:r>
    </w:p>
    <w:p>
      <w:pPr>
        <w:jc w:val="center"/>
        <w:rPr>
          <w:rFonts w:ascii="Times New Roman" w:hAnsi="Times New Roman" w:eastAsia="华文中宋"/>
          <w:sz w:val="36"/>
          <w:szCs w:val="36"/>
        </w:rPr>
      </w:pPr>
    </w:p>
    <w:p>
      <w:pPr>
        <w:jc w:val="center"/>
        <w:rPr>
          <w:rFonts w:ascii="Times New Roman" w:hAnsi="Times New Roman" w:eastAsia="方正小标宋简体"/>
          <w:bCs/>
          <w:sz w:val="44"/>
          <w:szCs w:val="44"/>
          <w:shd w:val="clear" w:color="auto" w:fill="FFFFFF"/>
        </w:rPr>
      </w:pPr>
      <w:r>
        <w:rPr>
          <w:rFonts w:ascii="Times New Roman" w:hAnsi="Times New Roman" w:eastAsia="方正小标宋简体"/>
          <w:bCs/>
          <w:sz w:val="44"/>
          <w:szCs w:val="44"/>
          <w:shd w:val="clear" w:color="auto" w:fill="FFFFFF"/>
        </w:rPr>
        <w:t>农业机械来历承诺书</w:t>
      </w:r>
    </w:p>
    <w:p>
      <w:pPr>
        <w:ind w:firstLine="640" w:firstLineChars="200"/>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________（身份证：__________________；住址___________________；联系电话：___________________）于____年____月____日在__________________处，购买整机出厂编号为__________________，发动机出厂编号__________________的__________________型号__________________，今申请报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我承诺，该农业机械确系本人合法所得，如不属实，愿承担一切法律责任。</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承诺人：</w:t>
      </w:r>
      <w:r>
        <w:rPr>
          <w:rFonts w:hint="eastAsia"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（签名）</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both"/>
        <w:textAlignment w:val="auto"/>
        <w:rPr>
          <w:rFonts w:hint="default" w:ascii="Times New Roman" w:hAnsi="Times New Roman" w:eastAsia="仿宋_GB2312" w:cs="Times New Roman"/>
          <w:lang w:val="en-US"/>
        </w:rPr>
      </w:pPr>
      <w:r>
        <w:rPr>
          <w:rFonts w:hint="eastAsia"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日</w:t>
      </w:r>
      <w:r>
        <w:rPr>
          <w:rFonts w:hint="eastAsia" w:ascii="Times New Roman" w:hAnsi="Times New Roman" w:eastAsia="仿宋_GB2312" w:cs="Times New Roman"/>
          <w:sz w:val="32"/>
          <w:szCs w:val="32"/>
          <w:lang w:val="en-US" w:eastAsia="zh-CN"/>
        </w:rPr>
        <w:t xml:space="preserve">  </w:t>
      </w:r>
    </w:p>
    <w:p>
      <w:pPr>
        <w:jc w:val="left"/>
        <w:rPr>
          <w:rFonts w:hint="eastAsia" w:ascii="Times New Roman" w:hAnsi="Times New Roman" w:eastAsia="黑体"/>
          <w:sz w:val="32"/>
          <w:szCs w:val="30"/>
          <w:lang w:eastAsia="zh-CN"/>
        </w:rPr>
      </w:pPr>
      <w:r>
        <w:rPr>
          <w:rFonts w:ascii="Times New Roman" w:hAnsi="Times New Roman" w:eastAsia="黑体"/>
          <w:sz w:val="32"/>
          <w:szCs w:val="30"/>
        </w:rPr>
        <w:br w:type="page"/>
      </w:r>
      <w:r>
        <w:rPr>
          <w:rFonts w:hint="eastAsia" w:ascii="黑体" w:hAnsi="黑体" w:eastAsia="黑体" w:cs="黑体"/>
          <w:sz w:val="32"/>
          <w:szCs w:val="30"/>
        </w:rPr>
        <w:t>附</w:t>
      </w:r>
      <w:r>
        <w:rPr>
          <w:rFonts w:hint="eastAsia" w:ascii="黑体" w:hAnsi="黑体" w:eastAsia="黑体" w:cs="黑体"/>
          <w:sz w:val="32"/>
          <w:szCs w:val="30"/>
          <w:lang w:val="en-US" w:eastAsia="zh-CN"/>
        </w:rPr>
        <w:t>件5</w:t>
      </w: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报废农业机械回收确认表</w:t>
      </w:r>
    </w:p>
    <w:p>
      <w:pPr>
        <w:spacing w:line="360" w:lineRule="auto"/>
        <w:rPr>
          <w:rFonts w:ascii="Times New Roman" w:hAnsi="Times New Roman"/>
          <w:sz w:val="24"/>
        </w:rPr>
      </w:pPr>
      <w:r>
        <w:rPr>
          <w:rFonts w:ascii="Times New Roman" w:hAnsi="Times New Roman"/>
          <w:sz w:val="24"/>
        </w:rPr>
        <w:t>回收确认表编号：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6" w:type="dxa"/>
            <w:noWrap w:val="0"/>
            <w:vAlign w:val="center"/>
          </w:tcPr>
          <w:p>
            <w:pPr>
              <w:snapToGrid w:val="0"/>
              <w:jc w:val="center"/>
              <w:rPr>
                <w:rFonts w:hint="eastAsia" w:ascii="宋体" w:hAnsi="宋体" w:eastAsia="宋体" w:cs="宋体"/>
                <w:sz w:val="22"/>
                <w:szCs w:val="22"/>
              </w:rPr>
            </w:pPr>
            <w:r>
              <w:rPr>
                <w:rFonts w:hint="eastAsia" w:ascii="宋体" w:hAnsi="宋体" w:eastAsia="宋体" w:cs="宋体"/>
                <w:sz w:val="22"/>
                <w:szCs w:val="22"/>
              </w:rPr>
              <w:t>机主姓名/</w:t>
            </w:r>
          </w:p>
          <w:p>
            <w:pPr>
              <w:snapToGrid w:val="0"/>
              <w:jc w:val="center"/>
              <w:rPr>
                <w:rFonts w:hint="eastAsia" w:ascii="宋体" w:hAnsi="宋体" w:eastAsia="宋体" w:cs="宋体"/>
                <w:sz w:val="22"/>
                <w:szCs w:val="22"/>
              </w:rPr>
            </w:pPr>
            <w:r>
              <w:rPr>
                <w:rFonts w:hint="eastAsia" w:ascii="宋体" w:hAnsi="宋体" w:eastAsia="宋体" w:cs="宋体"/>
                <w:sz w:val="22"/>
                <w:szCs w:val="22"/>
              </w:rPr>
              <w:t>单位名称</w:t>
            </w:r>
          </w:p>
        </w:tc>
        <w:tc>
          <w:tcPr>
            <w:tcW w:w="2587" w:type="dxa"/>
            <w:noWrap w:val="0"/>
            <w:vAlign w:val="center"/>
          </w:tcPr>
          <w:p>
            <w:pPr>
              <w:snapToGrid w:val="0"/>
              <w:jc w:val="center"/>
              <w:rPr>
                <w:rFonts w:hint="eastAsia" w:ascii="宋体" w:hAnsi="宋体" w:eastAsia="宋体" w:cs="宋体"/>
                <w:sz w:val="22"/>
                <w:szCs w:val="22"/>
              </w:rPr>
            </w:pPr>
          </w:p>
        </w:tc>
        <w:tc>
          <w:tcPr>
            <w:tcW w:w="1787" w:type="dxa"/>
            <w:noWrap w:val="0"/>
            <w:vAlign w:val="center"/>
          </w:tcPr>
          <w:p>
            <w:pPr>
              <w:snapToGrid w:val="0"/>
              <w:jc w:val="center"/>
              <w:rPr>
                <w:rFonts w:hint="eastAsia" w:ascii="宋体" w:hAnsi="宋体" w:eastAsia="宋体" w:cs="宋体"/>
                <w:sz w:val="22"/>
                <w:szCs w:val="22"/>
              </w:rPr>
            </w:pPr>
            <w:r>
              <w:rPr>
                <w:rFonts w:hint="eastAsia" w:ascii="宋体" w:hAnsi="宋体" w:eastAsia="宋体" w:cs="宋体"/>
                <w:sz w:val="22"/>
                <w:szCs w:val="22"/>
              </w:rPr>
              <w:t>机主身份证号/组织机构代码</w:t>
            </w:r>
          </w:p>
        </w:tc>
        <w:tc>
          <w:tcPr>
            <w:tcW w:w="2474" w:type="dxa"/>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6"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机主地址</w:t>
            </w:r>
          </w:p>
        </w:tc>
        <w:tc>
          <w:tcPr>
            <w:tcW w:w="6848" w:type="dxa"/>
            <w:gridSpan w:val="3"/>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6"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机主联系电话</w:t>
            </w:r>
          </w:p>
        </w:tc>
        <w:tc>
          <w:tcPr>
            <w:tcW w:w="2587" w:type="dxa"/>
            <w:noWrap w:val="0"/>
            <w:vAlign w:val="center"/>
          </w:tcPr>
          <w:p>
            <w:pPr>
              <w:jc w:val="center"/>
              <w:rPr>
                <w:rFonts w:hint="eastAsia" w:ascii="宋体" w:hAnsi="宋体" w:eastAsia="宋体" w:cs="宋体"/>
                <w:sz w:val="22"/>
                <w:szCs w:val="22"/>
              </w:rPr>
            </w:pPr>
          </w:p>
        </w:tc>
        <w:tc>
          <w:tcPr>
            <w:tcW w:w="1787"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机具型号</w:t>
            </w:r>
          </w:p>
        </w:tc>
        <w:tc>
          <w:tcPr>
            <w:tcW w:w="2474" w:type="dxa"/>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6"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机具类别</w:t>
            </w:r>
          </w:p>
        </w:tc>
        <w:tc>
          <w:tcPr>
            <w:tcW w:w="2587" w:type="dxa"/>
            <w:noWrap w:val="0"/>
            <w:vAlign w:val="center"/>
          </w:tcPr>
          <w:p>
            <w:pPr>
              <w:jc w:val="center"/>
              <w:rPr>
                <w:rFonts w:hint="eastAsia" w:ascii="宋体" w:hAnsi="宋体" w:eastAsia="宋体" w:cs="宋体"/>
                <w:sz w:val="22"/>
                <w:szCs w:val="22"/>
              </w:rPr>
            </w:pPr>
          </w:p>
        </w:tc>
        <w:tc>
          <w:tcPr>
            <w:tcW w:w="1787"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出厂编号</w:t>
            </w:r>
          </w:p>
        </w:tc>
        <w:tc>
          <w:tcPr>
            <w:tcW w:w="2474" w:type="dxa"/>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6"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发动机号</w:t>
            </w:r>
          </w:p>
        </w:tc>
        <w:tc>
          <w:tcPr>
            <w:tcW w:w="2587" w:type="dxa"/>
            <w:noWrap w:val="0"/>
            <w:vAlign w:val="center"/>
          </w:tcPr>
          <w:p>
            <w:pPr>
              <w:jc w:val="center"/>
              <w:rPr>
                <w:rFonts w:hint="eastAsia" w:ascii="宋体" w:hAnsi="宋体" w:eastAsia="宋体" w:cs="宋体"/>
                <w:sz w:val="22"/>
                <w:szCs w:val="22"/>
              </w:rPr>
            </w:pPr>
          </w:p>
        </w:tc>
        <w:tc>
          <w:tcPr>
            <w:tcW w:w="1787"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底盘（车架）号</w:t>
            </w:r>
          </w:p>
        </w:tc>
        <w:tc>
          <w:tcPr>
            <w:tcW w:w="2474" w:type="dxa"/>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46"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牌照号码</w:t>
            </w:r>
          </w:p>
        </w:tc>
        <w:tc>
          <w:tcPr>
            <w:tcW w:w="2587" w:type="dxa"/>
            <w:noWrap w:val="0"/>
            <w:vAlign w:val="center"/>
          </w:tcPr>
          <w:p>
            <w:pPr>
              <w:jc w:val="center"/>
              <w:rPr>
                <w:rFonts w:hint="eastAsia" w:ascii="宋体" w:hAnsi="宋体" w:eastAsia="宋体" w:cs="宋体"/>
                <w:sz w:val="22"/>
                <w:szCs w:val="22"/>
              </w:rPr>
            </w:pPr>
          </w:p>
        </w:tc>
        <w:tc>
          <w:tcPr>
            <w:tcW w:w="1787"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出厂日期</w:t>
            </w:r>
          </w:p>
        </w:tc>
        <w:tc>
          <w:tcPr>
            <w:tcW w:w="2474" w:type="dxa"/>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初次注册</w:t>
            </w:r>
          </w:p>
          <w:p>
            <w:pPr>
              <w:jc w:val="center"/>
              <w:rPr>
                <w:rFonts w:hint="eastAsia" w:ascii="宋体" w:hAnsi="宋体" w:eastAsia="宋体" w:cs="宋体"/>
                <w:sz w:val="22"/>
                <w:szCs w:val="22"/>
              </w:rPr>
            </w:pPr>
            <w:r>
              <w:rPr>
                <w:rFonts w:hint="eastAsia" w:ascii="宋体" w:hAnsi="宋体" w:eastAsia="宋体" w:cs="宋体"/>
                <w:sz w:val="22"/>
                <w:szCs w:val="22"/>
              </w:rPr>
              <w:t>登记日期</w:t>
            </w:r>
          </w:p>
        </w:tc>
        <w:tc>
          <w:tcPr>
            <w:tcW w:w="2587" w:type="dxa"/>
            <w:noWrap w:val="0"/>
            <w:vAlign w:val="center"/>
          </w:tcPr>
          <w:p>
            <w:pPr>
              <w:jc w:val="center"/>
              <w:rPr>
                <w:rFonts w:hint="eastAsia" w:ascii="宋体" w:hAnsi="宋体" w:eastAsia="宋体" w:cs="宋体"/>
                <w:sz w:val="22"/>
                <w:szCs w:val="22"/>
              </w:rPr>
            </w:pPr>
          </w:p>
        </w:tc>
        <w:tc>
          <w:tcPr>
            <w:tcW w:w="1787" w:type="dxa"/>
            <w:noWrap w:val="0"/>
            <w:vAlign w:val="center"/>
          </w:tcPr>
          <w:p>
            <w:pPr>
              <w:jc w:val="center"/>
              <w:rPr>
                <w:rFonts w:hint="eastAsia" w:ascii="宋体" w:hAnsi="宋体" w:eastAsia="宋体" w:cs="宋体"/>
                <w:sz w:val="22"/>
                <w:szCs w:val="22"/>
              </w:rPr>
            </w:pPr>
            <w:r>
              <w:rPr>
                <w:rFonts w:hint="eastAsia" w:ascii="宋体" w:hAnsi="宋体" w:eastAsia="宋体" w:cs="宋体"/>
                <w:sz w:val="22"/>
                <w:szCs w:val="22"/>
              </w:rPr>
              <w:t>回收日期</w:t>
            </w:r>
          </w:p>
        </w:tc>
        <w:tc>
          <w:tcPr>
            <w:tcW w:w="2474" w:type="dxa"/>
            <w:noWrap w:val="0"/>
            <w:vAlign w:val="center"/>
          </w:tcPr>
          <w:p>
            <w:pPr>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4333" w:type="dxa"/>
            <w:gridSpan w:val="2"/>
            <w:noWrap w:val="0"/>
            <w:vAlign w:val="center"/>
          </w:tcPr>
          <w:p>
            <w:pPr>
              <w:snapToGrid w:val="0"/>
              <w:jc w:val="center"/>
              <w:rPr>
                <w:rFonts w:hint="eastAsia" w:ascii="宋体" w:hAnsi="宋体" w:eastAsia="宋体" w:cs="宋体"/>
                <w:sz w:val="22"/>
                <w:szCs w:val="22"/>
              </w:rPr>
            </w:pPr>
          </w:p>
          <w:p>
            <w:pPr>
              <w:snapToGrid w:val="0"/>
              <w:jc w:val="center"/>
              <w:rPr>
                <w:rFonts w:hint="eastAsia" w:ascii="宋体" w:hAnsi="宋体" w:eastAsia="宋体" w:cs="宋体"/>
                <w:sz w:val="22"/>
                <w:szCs w:val="22"/>
              </w:rPr>
            </w:pPr>
          </w:p>
          <w:p>
            <w:pPr>
              <w:snapToGrid w:val="0"/>
              <w:jc w:val="center"/>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550" w:firstLineChars="250"/>
              <w:textAlignment w:val="auto"/>
              <w:rPr>
                <w:rFonts w:hint="eastAsia" w:ascii="宋体" w:hAnsi="宋体" w:eastAsia="宋体" w:cs="宋体"/>
                <w:sz w:val="22"/>
                <w:szCs w:val="22"/>
              </w:rPr>
            </w:pPr>
            <w:r>
              <w:rPr>
                <w:rFonts w:hint="eastAsia" w:ascii="宋体" w:hAnsi="宋体" w:eastAsia="宋体" w:cs="宋体"/>
                <w:sz w:val="22"/>
                <w:szCs w:val="22"/>
              </w:rPr>
              <w:t>农机回收拆解企业（章）</w:t>
            </w:r>
          </w:p>
          <w:p>
            <w:pPr>
              <w:keepNext w:val="0"/>
              <w:keepLines w:val="0"/>
              <w:pageBreakBefore w:val="0"/>
              <w:widowControl w:val="0"/>
              <w:kinsoku/>
              <w:wordWrap/>
              <w:overflowPunct/>
              <w:topLinePunct w:val="0"/>
              <w:autoSpaceDE/>
              <w:autoSpaceDN/>
              <w:bidi w:val="0"/>
              <w:adjustRightInd/>
              <w:snapToGrid w:val="0"/>
              <w:spacing w:line="560" w:lineRule="exact"/>
              <w:ind w:firstLine="550" w:firstLineChars="250"/>
              <w:textAlignment w:val="auto"/>
              <w:rPr>
                <w:rFonts w:hint="eastAsia" w:ascii="宋体" w:hAnsi="宋体" w:eastAsia="宋体" w:cs="宋体"/>
                <w:sz w:val="22"/>
                <w:szCs w:val="22"/>
              </w:rPr>
            </w:pPr>
            <w:r>
              <w:rPr>
                <w:rFonts w:hint="eastAsia" w:ascii="宋体" w:hAnsi="宋体" w:eastAsia="宋体" w:cs="宋体"/>
                <w:sz w:val="22"/>
                <w:szCs w:val="22"/>
              </w:rPr>
              <w:t>经办人：</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 xml:space="preserve">         年   月   日</w:t>
            </w:r>
          </w:p>
          <w:p>
            <w:pPr>
              <w:snapToGrid w:val="0"/>
              <w:jc w:val="center"/>
              <w:rPr>
                <w:rFonts w:hint="eastAsia" w:ascii="宋体" w:hAnsi="宋体" w:eastAsia="宋体" w:cs="宋体"/>
                <w:sz w:val="22"/>
                <w:szCs w:val="22"/>
              </w:rPr>
            </w:pPr>
          </w:p>
          <w:p>
            <w:pPr>
              <w:snapToGrid w:val="0"/>
              <w:jc w:val="center"/>
              <w:rPr>
                <w:rFonts w:hint="eastAsia" w:ascii="宋体" w:hAnsi="宋体" w:eastAsia="宋体" w:cs="宋体"/>
                <w:sz w:val="22"/>
                <w:szCs w:val="22"/>
              </w:rPr>
            </w:pPr>
          </w:p>
          <w:p>
            <w:pPr>
              <w:snapToGrid w:val="0"/>
              <w:jc w:val="center"/>
              <w:rPr>
                <w:rFonts w:hint="eastAsia" w:ascii="宋体" w:hAnsi="宋体" w:eastAsia="宋体" w:cs="宋体"/>
                <w:sz w:val="22"/>
                <w:szCs w:val="22"/>
              </w:rPr>
            </w:pPr>
          </w:p>
          <w:p>
            <w:pPr>
              <w:snapToGrid w:val="0"/>
              <w:jc w:val="center"/>
              <w:rPr>
                <w:rFonts w:hint="eastAsia" w:ascii="宋体" w:hAnsi="宋体" w:eastAsia="宋体" w:cs="宋体"/>
                <w:sz w:val="22"/>
                <w:szCs w:val="22"/>
              </w:rPr>
            </w:pPr>
          </w:p>
        </w:tc>
        <w:tc>
          <w:tcPr>
            <w:tcW w:w="4261" w:type="dxa"/>
            <w:gridSpan w:val="2"/>
            <w:noWrap w:val="0"/>
            <w:vAlign w:val="center"/>
          </w:tcPr>
          <w:p>
            <w:pPr>
              <w:snapToGrid w:val="0"/>
              <w:rPr>
                <w:rFonts w:hint="eastAsia" w:ascii="宋体" w:hAnsi="宋体" w:eastAsia="宋体" w:cs="宋体"/>
                <w:sz w:val="22"/>
                <w:szCs w:val="22"/>
              </w:rPr>
            </w:pPr>
            <w:r>
              <w:rPr>
                <w:rFonts w:hint="eastAsia" w:ascii="宋体" w:hAnsi="宋体" w:eastAsia="宋体" w:cs="宋体"/>
                <w:sz w:val="22"/>
                <w:szCs w:val="22"/>
              </w:rPr>
              <w:t>已办理注销登记。</w:t>
            </w:r>
          </w:p>
          <w:p>
            <w:pPr>
              <w:snapToGrid w:val="0"/>
              <w:rPr>
                <w:rFonts w:hint="eastAsia" w:ascii="宋体" w:hAnsi="宋体" w:eastAsia="宋体" w:cs="宋体"/>
                <w:sz w:val="22"/>
                <w:szCs w:val="22"/>
              </w:rPr>
            </w:pPr>
          </w:p>
          <w:p>
            <w:pPr>
              <w:snapToGrid w:val="0"/>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300"/>
              <w:textAlignment w:val="auto"/>
              <w:rPr>
                <w:rFonts w:hint="eastAsia" w:ascii="宋体" w:hAnsi="宋体" w:eastAsia="宋体" w:cs="宋体"/>
                <w:sz w:val="22"/>
                <w:szCs w:val="22"/>
              </w:rPr>
            </w:pPr>
            <w:r>
              <w:rPr>
                <w:rFonts w:hint="eastAsia" w:ascii="宋体" w:hAnsi="宋体" w:eastAsia="宋体" w:cs="宋体"/>
                <w:sz w:val="22"/>
                <w:szCs w:val="22"/>
              </w:rPr>
              <w:t>农机牌证管理单位（章）</w:t>
            </w: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300"/>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660" w:firstLineChars="300"/>
              <w:textAlignment w:val="auto"/>
              <w:rPr>
                <w:rFonts w:hint="eastAsia" w:ascii="宋体" w:hAnsi="宋体" w:eastAsia="宋体" w:cs="宋体"/>
                <w:sz w:val="22"/>
                <w:szCs w:val="22"/>
              </w:rPr>
            </w:pPr>
            <w:r>
              <w:rPr>
                <w:rFonts w:hint="eastAsia" w:ascii="宋体" w:hAnsi="宋体" w:eastAsia="宋体" w:cs="宋体"/>
                <w:sz w:val="22"/>
                <w:szCs w:val="22"/>
              </w:rPr>
              <w:t>经办人：</w:t>
            </w:r>
          </w:p>
          <w:p>
            <w:pPr>
              <w:keepNext w:val="0"/>
              <w:keepLines w:val="0"/>
              <w:pageBreakBefore w:val="0"/>
              <w:widowControl w:val="0"/>
              <w:kinsoku/>
              <w:wordWrap/>
              <w:overflowPunct/>
              <w:topLinePunct w:val="0"/>
              <w:autoSpaceDE/>
              <w:autoSpaceDN/>
              <w:bidi w:val="0"/>
              <w:adjustRightInd/>
              <w:snapToGrid w:val="0"/>
              <w:spacing w:line="560" w:lineRule="exact"/>
              <w:ind w:firstLine="1650" w:firstLineChars="750"/>
              <w:textAlignment w:val="auto"/>
              <w:rPr>
                <w:rFonts w:hint="eastAsia" w:ascii="宋体" w:hAnsi="宋体" w:eastAsia="宋体" w:cs="宋体"/>
                <w:sz w:val="22"/>
                <w:szCs w:val="22"/>
                <w:shd w:val="clear" w:color="auto" w:fill="FFFFFF"/>
              </w:rPr>
            </w:pPr>
            <w:r>
              <w:rPr>
                <w:rFonts w:hint="eastAsia" w:ascii="宋体" w:hAnsi="宋体" w:eastAsia="宋体" w:cs="宋体"/>
                <w:sz w:val="22"/>
                <w:szCs w:val="22"/>
                <w:shd w:val="clear" w:color="auto" w:fill="FFFFFF"/>
              </w:rPr>
              <w:t>年   月   日</w:t>
            </w:r>
          </w:p>
          <w:p>
            <w:pPr>
              <w:snapToGrid w:val="0"/>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shd w:val="clear" w:color="auto" w:fill="FFFFFF"/>
              </w:rPr>
              <w:t>此栏</w:t>
            </w:r>
            <w:r>
              <w:rPr>
                <w:rFonts w:hint="eastAsia" w:ascii="宋体" w:hAnsi="宋体" w:eastAsia="宋体" w:cs="宋体"/>
                <w:sz w:val="22"/>
                <w:szCs w:val="22"/>
              </w:rPr>
              <w:t>仅适用于已上牌证的拖拉机和联合收割机）</w:t>
            </w:r>
          </w:p>
        </w:tc>
      </w:tr>
    </w:tbl>
    <w:p>
      <w:pPr>
        <w:keepNext w:val="0"/>
        <w:keepLines w:val="0"/>
        <w:pageBreakBefore w:val="0"/>
        <w:widowControl/>
        <w:kinsoku/>
        <w:wordWrap/>
        <w:overflowPunct/>
        <w:topLinePunct w:val="0"/>
        <w:autoSpaceDE/>
        <w:autoSpaceDN/>
        <w:bidi w:val="0"/>
        <w:adjustRightInd/>
        <w:snapToGrid/>
        <w:spacing w:before="157" w:beforeLines="50" w:line="480" w:lineRule="exact"/>
        <w:ind w:firstLine="480" w:firstLineChars="200"/>
        <w:jc w:val="left"/>
        <w:textAlignment w:val="auto"/>
        <w:rPr>
          <w:rFonts w:ascii="Times New Roman" w:hAnsi="Times New Roman"/>
          <w:sz w:val="24"/>
        </w:rPr>
      </w:pPr>
      <w:r>
        <w:rPr>
          <w:rFonts w:ascii="Times New Roman" w:hAnsi="Times New Roman"/>
          <w:sz w:val="24"/>
        </w:rPr>
        <w:t>说明：本表一式三联：一联农机回收企业存查；二联机主存查；三联加盖农机牌证管理单位印章后，到当地农业农村（农机）部门办理申请补贴手续。</w:t>
      </w:r>
    </w:p>
    <w:p>
      <w:pPr>
        <w:rPr>
          <w:rFonts w:hint="eastAsia" w:ascii="Times New Roman" w:hAnsi="Times New Roman" w:eastAsia="黑体"/>
          <w:sz w:val="32"/>
          <w:szCs w:val="32"/>
          <w:lang w:eastAsia="zh-CN"/>
        </w:rPr>
      </w:pPr>
      <w:r>
        <w:rPr>
          <w:rFonts w:ascii="Times New Roman" w:hAnsi="Times New Roman" w:eastAsia="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spacing w:after="156" w:afterLines="50"/>
        <w:jc w:val="center"/>
        <w:rPr>
          <w:rFonts w:ascii="Times New Roman" w:hAnsi="Times New Roman" w:eastAsia="方正小标宋简体"/>
          <w:bCs/>
          <w:sz w:val="44"/>
          <w:szCs w:val="44"/>
          <w:shd w:val="clear" w:color="auto" w:fill="FFFFFF"/>
        </w:rPr>
      </w:pPr>
      <w:r>
        <w:rPr>
          <w:rFonts w:ascii="Times New Roman" w:hAnsi="Times New Roman" w:eastAsia="方正小标宋简体"/>
          <w:bCs/>
          <w:sz w:val="44"/>
          <w:szCs w:val="44"/>
          <w:shd w:val="clear" w:color="auto" w:fill="FFFFFF"/>
        </w:rPr>
        <w:t>农业机械报废更新补贴申请表</w:t>
      </w:r>
    </w:p>
    <w:p>
      <w:pPr>
        <w:keepNext w:val="0"/>
        <w:keepLines w:val="0"/>
        <w:pageBreakBefore w:val="0"/>
        <w:widowControl w:val="0"/>
        <w:kinsoku/>
        <w:wordWrap/>
        <w:overflowPunct/>
        <w:topLinePunct w:val="0"/>
        <w:autoSpaceDE/>
        <w:autoSpaceDN/>
        <w:bidi w:val="0"/>
        <w:adjustRightInd/>
        <w:snapToGrid/>
        <w:spacing w:after="63" w:afterLines="20" w:line="400" w:lineRule="exact"/>
        <w:textAlignment w:val="auto"/>
        <w:rPr>
          <w:rFonts w:ascii="Times New Roman" w:hAnsi="Times New Roman"/>
          <w:sz w:val="24"/>
        </w:rPr>
      </w:pPr>
      <w:r>
        <w:rPr>
          <w:rFonts w:ascii="Times New Roman" w:hAnsi="Times New Roman"/>
          <w:sz w:val="24"/>
        </w:rPr>
        <w:t>补贴申请表编号：</w:t>
      </w:r>
    </w:p>
    <w:tbl>
      <w:tblPr>
        <w:tblStyle w:val="6"/>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353"/>
        <w:gridCol w:w="1410"/>
        <w:gridCol w:w="1590"/>
        <w:gridCol w:w="133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r>
              <w:rPr>
                <w:rFonts w:ascii="Times New Roman" w:hAnsi="Times New Roman"/>
                <w:kern w:val="0"/>
                <w:sz w:val="22"/>
                <w:szCs w:val="22"/>
              </w:rPr>
              <w:t>机主姓名</w:t>
            </w:r>
          </w:p>
        </w:tc>
        <w:tc>
          <w:tcPr>
            <w:tcW w:w="276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kern w:val="0"/>
                <w:sz w:val="22"/>
                <w:szCs w:val="22"/>
              </w:rPr>
            </w:pPr>
            <w:r>
              <w:rPr>
                <w:rFonts w:ascii="Times New Roman" w:hAnsi="Times New Roman"/>
                <w:kern w:val="0"/>
                <w:sz w:val="22"/>
                <w:szCs w:val="22"/>
              </w:rPr>
              <w:t>身份证号或</w:t>
            </w:r>
          </w:p>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sz w:val="22"/>
                <w:szCs w:val="22"/>
              </w:rPr>
            </w:pPr>
            <w:r>
              <w:rPr>
                <w:rFonts w:ascii="Times New Roman" w:hAnsi="Times New Roman"/>
                <w:kern w:val="0"/>
                <w:sz w:val="22"/>
                <w:szCs w:val="22"/>
              </w:rPr>
              <w:t>组织机构代码</w:t>
            </w:r>
          </w:p>
        </w:tc>
        <w:tc>
          <w:tcPr>
            <w:tcW w:w="2681" w:type="dxa"/>
            <w:gridSpan w:val="2"/>
            <w:noWrap w:val="0"/>
            <w:vAlign w:val="top"/>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r>
              <w:rPr>
                <w:rFonts w:ascii="Times New Roman" w:hAnsi="Times New Roman"/>
                <w:kern w:val="0"/>
                <w:sz w:val="22"/>
                <w:szCs w:val="22"/>
              </w:rPr>
              <w:t>地  址</w:t>
            </w:r>
          </w:p>
        </w:tc>
        <w:tc>
          <w:tcPr>
            <w:tcW w:w="2763"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r>
              <w:rPr>
                <w:rFonts w:ascii="Times New Roman" w:hAnsi="Times New Roman"/>
                <w:kern w:val="0"/>
                <w:sz w:val="22"/>
                <w:szCs w:val="22"/>
              </w:rPr>
              <w:t xml:space="preserve">电 </w:t>
            </w:r>
            <w:r>
              <w:rPr>
                <w:rFonts w:hint="eastAsia" w:ascii="Times New Roman" w:hAnsi="Times New Roman"/>
                <w:kern w:val="0"/>
                <w:sz w:val="22"/>
                <w:szCs w:val="22"/>
                <w:lang w:val="en-US" w:eastAsia="zh-CN"/>
              </w:rPr>
              <w:t xml:space="preserve"> </w:t>
            </w:r>
            <w:r>
              <w:rPr>
                <w:rFonts w:ascii="Times New Roman" w:hAnsi="Times New Roman"/>
                <w:kern w:val="0"/>
                <w:sz w:val="22"/>
                <w:szCs w:val="22"/>
              </w:rPr>
              <w:t>话</w:t>
            </w:r>
          </w:p>
        </w:tc>
        <w:tc>
          <w:tcPr>
            <w:tcW w:w="2681" w:type="dxa"/>
            <w:gridSpan w:val="2"/>
            <w:noWrap w:val="0"/>
            <w:vAlign w:val="top"/>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698"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sz w:val="22"/>
                <w:szCs w:val="22"/>
              </w:rPr>
            </w:pPr>
            <w:r>
              <w:rPr>
                <w:rFonts w:ascii="Times New Roman" w:hAnsi="Times New Roman"/>
                <w:kern w:val="0"/>
                <w:sz w:val="22"/>
                <w:szCs w:val="22"/>
              </w:rPr>
              <w:t>报废农机回收确认表编号</w:t>
            </w:r>
          </w:p>
        </w:tc>
        <w:tc>
          <w:tcPr>
            <w:tcW w:w="4271" w:type="dxa"/>
            <w:gridSpan w:val="3"/>
            <w:noWrap w:val="0"/>
            <w:vAlign w:val="top"/>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698" w:type="dxa"/>
            <w:gridSpan w:val="3"/>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sz w:val="22"/>
                <w:szCs w:val="22"/>
              </w:rPr>
            </w:pPr>
            <w:r>
              <w:rPr>
                <w:rFonts w:ascii="Times New Roman" w:hAnsi="Times New Roman"/>
                <w:kern w:val="0"/>
                <w:sz w:val="22"/>
                <w:szCs w:val="22"/>
              </w:rPr>
              <w:t>一卡通（合作组织）账号</w:t>
            </w:r>
          </w:p>
        </w:tc>
        <w:tc>
          <w:tcPr>
            <w:tcW w:w="4271" w:type="dxa"/>
            <w:gridSpan w:val="3"/>
            <w:noWrap w:val="0"/>
            <w:vAlign w:val="top"/>
          </w:tcPr>
          <w:p>
            <w:pPr>
              <w:keepNext w:val="0"/>
              <w:keepLines w:val="0"/>
              <w:pageBreakBefore w:val="0"/>
              <w:kinsoku/>
              <w:wordWrap/>
              <w:overflowPunct/>
              <w:topLinePunct w:val="0"/>
              <w:autoSpaceDE/>
              <w:autoSpaceDN/>
              <w:bidi w:val="0"/>
              <w:adjustRightInd/>
              <w:snapToGrid/>
              <w:spacing w:line="280" w:lineRule="exac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kern w:val="0"/>
                <w:sz w:val="22"/>
                <w:szCs w:val="22"/>
              </w:rPr>
            </w:pPr>
            <w:r>
              <w:rPr>
                <w:rFonts w:ascii="Times New Roman" w:hAnsi="Times New Roman"/>
                <w:kern w:val="0"/>
                <w:sz w:val="22"/>
                <w:szCs w:val="22"/>
              </w:rPr>
              <w:t>报废机型类别</w:t>
            </w:r>
          </w:p>
          <w:p>
            <w:pPr>
              <w:keepNext w:val="0"/>
              <w:keepLines w:val="0"/>
              <w:pageBreakBefore w:val="0"/>
              <w:widowControl/>
              <w:kinsoku/>
              <w:wordWrap/>
              <w:overflowPunct/>
              <w:topLinePunct w:val="0"/>
              <w:autoSpaceDE/>
              <w:autoSpaceDN/>
              <w:bidi w:val="0"/>
              <w:adjustRightInd/>
              <w:snapToGrid/>
              <w:spacing w:line="280" w:lineRule="exact"/>
              <w:jc w:val="center"/>
              <w:rPr>
                <w:rFonts w:ascii="Times New Roman" w:hAnsi="Times New Roman"/>
                <w:kern w:val="0"/>
                <w:sz w:val="22"/>
                <w:szCs w:val="22"/>
              </w:rPr>
            </w:pPr>
            <w:r>
              <w:rPr>
                <w:rFonts w:ascii="Times New Roman" w:hAnsi="Times New Roman"/>
                <w:kern w:val="0"/>
                <w:sz w:val="22"/>
                <w:szCs w:val="22"/>
              </w:rPr>
              <w:t>核实情况</w:t>
            </w:r>
          </w:p>
        </w:tc>
        <w:tc>
          <w:tcPr>
            <w:tcW w:w="13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Cs/>
                <w:sz w:val="22"/>
                <w:szCs w:val="22"/>
              </w:rPr>
            </w:pPr>
            <w:r>
              <w:rPr>
                <w:rFonts w:ascii="Times New Roman" w:hAnsi="Times New Roman"/>
                <w:bCs/>
                <w:kern w:val="0"/>
                <w:sz w:val="22"/>
                <w:szCs w:val="22"/>
                <w:lang w:bidi="ar"/>
              </w:rPr>
              <w:t>品目</w:t>
            </w:r>
          </w:p>
        </w:tc>
        <w:tc>
          <w:tcPr>
            <w:tcW w:w="3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Cs/>
                <w:sz w:val="22"/>
                <w:szCs w:val="22"/>
              </w:rPr>
            </w:pPr>
            <w:r>
              <w:rPr>
                <w:rFonts w:ascii="Times New Roman" w:hAnsi="Times New Roman"/>
                <w:bCs/>
                <w:kern w:val="0"/>
                <w:sz w:val="22"/>
                <w:szCs w:val="22"/>
                <w:lang w:bidi="ar"/>
              </w:rPr>
              <w:t>档次、参数</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Cs/>
                <w:sz w:val="22"/>
                <w:szCs w:val="22"/>
              </w:rPr>
            </w:pPr>
            <w:r>
              <w:rPr>
                <w:rFonts w:ascii="Times New Roman" w:hAnsi="Times New Roman"/>
                <w:bCs/>
                <w:kern w:val="0"/>
                <w:sz w:val="22"/>
                <w:szCs w:val="22"/>
                <w:lang w:bidi="ar"/>
              </w:rPr>
              <w:t>报废补贴额</w:t>
            </w:r>
          </w:p>
        </w:tc>
        <w:tc>
          <w:tcPr>
            <w:tcW w:w="13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r>
              <w:rPr>
                <w:rFonts w:ascii="Times New Roman" w:hAnsi="Times New Roman"/>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kern w:val="0"/>
                <w:sz w:val="22"/>
                <w:szCs w:val="22"/>
              </w:rPr>
            </w:pPr>
          </w:p>
        </w:tc>
        <w:tc>
          <w:tcPr>
            <w:tcW w:w="135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p>
        </w:tc>
        <w:tc>
          <w:tcPr>
            <w:tcW w:w="3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b/>
                <w:kern w:val="0"/>
                <w:sz w:val="22"/>
                <w:szCs w:val="22"/>
                <w:lang w:bidi="ar"/>
              </w:rPr>
            </w:pPr>
          </w:p>
        </w:tc>
        <w:tc>
          <w:tcPr>
            <w:tcW w:w="134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Times New Roman" w:hAnsi="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93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ascii="Times New Roman" w:hAnsi="Times New Roman"/>
                <w:sz w:val="22"/>
                <w:szCs w:val="22"/>
              </w:rPr>
            </w:pPr>
            <w:r>
              <w:rPr>
                <w:rFonts w:ascii="Times New Roman" w:hAnsi="Times New Roman"/>
                <w:sz w:val="22"/>
                <w:szCs w:val="22"/>
              </w:rPr>
              <w:t>备注</w:t>
            </w:r>
          </w:p>
        </w:tc>
        <w:tc>
          <w:tcPr>
            <w:tcW w:w="7034" w:type="dxa"/>
            <w:gridSpan w:val="5"/>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kern w:val="0"/>
                <w:sz w:val="22"/>
                <w:szCs w:val="22"/>
              </w:rPr>
            </w:pPr>
            <w:r>
              <w:rPr>
                <w:rFonts w:hint="eastAsia" w:ascii="宋体" w:hAnsi="宋体" w:eastAsia="宋体" w:cs="宋体"/>
                <w:kern w:val="0"/>
                <w:sz w:val="22"/>
                <w:szCs w:val="22"/>
              </w:rPr>
              <w:t>1</w:t>
            </w:r>
            <w:r>
              <w:rPr>
                <w:rFonts w:hint="eastAsia" w:ascii="宋体" w:hAnsi="宋体" w:eastAsia="宋体" w:cs="宋体"/>
                <w:kern w:val="0"/>
                <w:sz w:val="22"/>
                <w:szCs w:val="22"/>
                <w:shd w:val="clear" w:color="auto" w:fill="FFFFFF"/>
                <w:lang w:val="en-US" w:eastAsia="zh-CN"/>
              </w:rPr>
              <w:t>.</w:t>
            </w:r>
            <w:r>
              <w:rPr>
                <w:rFonts w:hint="eastAsia" w:ascii="宋体" w:hAnsi="宋体" w:eastAsia="宋体" w:cs="宋体"/>
                <w:kern w:val="0"/>
                <w:sz w:val="22"/>
                <w:szCs w:val="22"/>
                <w:shd w:val="clear" w:color="auto" w:fill="FFFFFF"/>
              </w:rPr>
              <w:t>此</w:t>
            </w:r>
            <w:r>
              <w:rPr>
                <w:rFonts w:hint="eastAsia" w:ascii="宋体" w:hAnsi="宋体" w:eastAsia="宋体" w:cs="宋体"/>
                <w:kern w:val="0"/>
                <w:sz w:val="22"/>
                <w:szCs w:val="22"/>
              </w:rPr>
              <w:t>证明作为申新补贴的凭证，不得涂改、伪造；</w:t>
            </w:r>
          </w:p>
          <w:p>
            <w:pPr>
              <w:keepNext w:val="0"/>
              <w:keepLines w:val="0"/>
              <w:pageBreakBefore w:val="0"/>
              <w:widowControl/>
              <w:kinsoku/>
              <w:wordWrap/>
              <w:overflowPunct/>
              <w:topLinePunct w:val="0"/>
              <w:autoSpaceDE/>
              <w:autoSpaceDN/>
              <w:bidi w:val="0"/>
              <w:adjustRightInd/>
              <w:snapToGrid/>
              <w:spacing w:line="280" w:lineRule="exact"/>
              <w:jc w:val="left"/>
              <w:rPr>
                <w:rFonts w:ascii="Times New Roman" w:hAnsi="Times New Roman"/>
                <w:sz w:val="22"/>
                <w:szCs w:val="22"/>
              </w:rPr>
            </w:pP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w:t>
            </w:r>
            <w:r>
              <w:rPr>
                <w:rFonts w:hint="eastAsia" w:ascii="宋体" w:hAnsi="宋体" w:eastAsia="宋体" w:cs="宋体"/>
                <w:kern w:val="0"/>
                <w:sz w:val="22"/>
                <w:szCs w:val="22"/>
              </w:rPr>
              <w:t>农业农村（农机）部门负责填写报废机具信息并核实</w:t>
            </w:r>
            <w:r>
              <w:rPr>
                <w:rFonts w:hint="eastAsia" w:ascii="宋体" w:hAnsi="宋体" w:eastAsia="宋体" w:cs="宋体"/>
                <w:kern w:val="0"/>
                <w:sz w:val="22"/>
                <w:szCs w:val="22"/>
                <w:lang w:eastAsia="zh-CN"/>
              </w:rPr>
              <w:t>。</w:t>
            </w:r>
          </w:p>
        </w:tc>
      </w:tr>
    </w:tbl>
    <w:p>
      <w:pPr>
        <w:keepNext w:val="0"/>
        <w:keepLines w:val="0"/>
        <w:pageBreakBefore w:val="0"/>
        <w:widowControl/>
        <w:kinsoku/>
        <w:wordWrap/>
        <w:overflowPunct/>
        <w:topLinePunct w:val="0"/>
        <w:autoSpaceDE/>
        <w:autoSpaceDN/>
        <w:bidi w:val="0"/>
        <w:adjustRightInd w:val="0"/>
        <w:snapToGrid/>
        <w:spacing w:before="157" w:beforeLines="50" w:after="0" w:line="480" w:lineRule="exact"/>
        <w:jc w:val="both"/>
        <w:textAlignment w:val="auto"/>
        <w:rPr>
          <w:rFonts w:hint="default" w:ascii="仿宋_GB2312" w:hAnsi="仿宋_GB2312" w:eastAsia="仿宋_GB2312" w:cs="仿宋_GB2312"/>
          <w:b/>
          <w:bCs/>
          <w:sz w:val="32"/>
          <w:szCs w:val="32"/>
          <w:lang w:val="en-US" w:eastAsia="zh-CN"/>
        </w:rPr>
      </w:pPr>
      <w:r>
        <w:rPr>
          <w:rFonts w:ascii="Times New Roman" w:hAnsi="Times New Roman"/>
          <w:sz w:val="24"/>
        </w:rPr>
        <w:t>说明：本表一式两联：一联留存农业农村（农机）部门；二联留存财政部门</w:t>
      </w:r>
    </w:p>
    <w:sectPr>
      <w:footerReference r:id="rId3" w:type="default"/>
      <w:pgSz w:w="11906" w:h="16838"/>
      <w:pgMar w:top="1701" w:right="1474" w:bottom="1587" w:left="1587" w:header="851" w:footer="1134" w:gutter="0"/>
      <w:paperSrc/>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imes New Roman" w:hAnsi="Times New Roman"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Times New Roman" w:hAnsi="Times New Roman" w:eastAsia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3E9D"/>
    <w:multiLevelType w:val="singleLevel"/>
    <w:tmpl w:val="29983E9D"/>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TYyZTU1NWJmZmUyOWQ5ZDk5NTYyNmQxYTU3YzQifQ=="/>
  </w:docVars>
  <w:rsids>
    <w:rsidRoot w:val="00000000"/>
    <w:rsid w:val="03A05D2D"/>
    <w:rsid w:val="06020B9C"/>
    <w:rsid w:val="07AE701C"/>
    <w:rsid w:val="0BF64289"/>
    <w:rsid w:val="0E614BB4"/>
    <w:rsid w:val="1468384A"/>
    <w:rsid w:val="18300F2C"/>
    <w:rsid w:val="18B1525A"/>
    <w:rsid w:val="1B805395"/>
    <w:rsid w:val="1D8E178A"/>
    <w:rsid w:val="1F2E7FD0"/>
    <w:rsid w:val="209459C7"/>
    <w:rsid w:val="21027BD8"/>
    <w:rsid w:val="2592711F"/>
    <w:rsid w:val="260158AC"/>
    <w:rsid w:val="2758774E"/>
    <w:rsid w:val="294E0E09"/>
    <w:rsid w:val="2E385B26"/>
    <w:rsid w:val="313A264C"/>
    <w:rsid w:val="327D450D"/>
    <w:rsid w:val="337E26A0"/>
    <w:rsid w:val="34480B4A"/>
    <w:rsid w:val="376C4B50"/>
    <w:rsid w:val="37DA6586"/>
    <w:rsid w:val="39AE798D"/>
    <w:rsid w:val="3EA37A52"/>
    <w:rsid w:val="45D14F41"/>
    <w:rsid w:val="502E0337"/>
    <w:rsid w:val="5632245B"/>
    <w:rsid w:val="58BE2C7F"/>
    <w:rsid w:val="59480B21"/>
    <w:rsid w:val="5AF56A87"/>
    <w:rsid w:val="5BB26726"/>
    <w:rsid w:val="67CE0714"/>
    <w:rsid w:val="6C735A5D"/>
    <w:rsid w:val="75E1612D"/>
    <w:rsid w:val="765B7C8E"/>
    <w:rsid w:val="78B6520F"/>
    <w:rsid w:val="79A100AE"/>
    <w:rsid w:val="7C6E30D0"/>
    <w:rsid w:val="7EA365C6"/>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firstLine="630"/>
    </w:pPr>
    <w:rPr>
      <w:rFonts w:ascii="仿宋_GB2312" w:hAnsi="Times New Roman" w:eastAsia="仿宋_GB2312" w:cs="Times New Roman"/>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4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6725</Words>
  <Characters>7545</Characters>
  <Lines>0</Lines>
  <Paragraphs>0</Paragraphs>
  <TotalTime>3</TotalTime>
  <ScaleCrop>false</ScaleCrop>
  <LinksUpToDate>false</LinksUpToDate>
  <CharactersWithSpaces>7692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2024-09-23T00:27:00Z</dcterms:created>
  <dc:creator>Administrator</dc:creator>
  <cp:lastModifiedBy>慵懒的猫</cp:lastModifiedBy>
  <dcterms:modified xsi:type="dcterms:W3CDTF">2024-09-26T09:05:07Z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D762BE79348F4AC4B05A65E72134E92C_12</vt:lpwstr>
  </property>
</Properties>
</file>