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33" w:rsidRDefault="00C74533" w:rsidP="00C74533">
      <w:pPr>
        <w:pStyle w:val="20"/>
        <w:wordWrap/>
        <w:adjustRightInd w:val="0"/>
        <w:snapToGrid w:val="0"/>
        <w:spacing w:line="600" w:lineRule="exact"/>
        <w:ind w:leftChars="0" w:left="0" w:firstLineChars="0" w:firstLine="0"/>
        <w:jc w:val="left"/>
        <w:rPr>
          <w:rFonts w:ascii="黑体" w:eastAsia="黑体" w:hAnsi="黑体" w:cs="黑体"/>
          <w:bCs/>
          <w:sz w:val="32"/>
          <w:szCs w:val="32"/>
        </w:rPr>
      </w:pPr>
      <w:r>
        <w:rPr>
          <w:rFonts w:ascii="黑体" w:eastAsia="黑体" w:hAnsi="黑体" w:cs="黑体" w:hint="eastAsia"/>
          <w:bCs/>
          <w:sz w:val="32"/>
          <w:szCs w:val="32"/>
        </w:rPr>
        <w:t>附件</w:t>
      </w:r>
    </w:p>
    <w:p w:rsidR="00C74533" w:rsidRDefault="00C74533" w:rsidP="00C74533">
      <w:pPr>
        <w:pStyle w:val="20"/>
        <w:wordWrap/>
        <w:adjustRightInd w:val="0"/>
        <w:snapToGrid w:val="0"/>
        <w:spacing w:line="600" w:lineRule="exact"/>
        <w:ind w:left="560" w:firstLineChars="0" w:firstLine="0"/>
        <w:jc w:val="center"/>
        <w:rPr>
          <w:rFonts w:eastAsia="方正小标宋简体"/>
          <w:b/>
          <w:sz w:val="44"/>
          <w:szCs w:val="44"/>
        </w:rPr>
      </w:pPr>
    </w:p>
    <w:p w:rsidR="00C74533" w:rsidRDefault="00C74533" w:rsidP="00C74533">
      <w:pPr>
        <w:pStyle w:val="20"/>
        <w:wordWrap/>
        <w:adjustRightInd w:val="0"/>
        <w:snapToGrid w:val="0"/>
        <w:spacing w:line="600" w:lineRule="exact"/>
        <w:ind w:left="560" w:firstLineChars="0" w:firstLine="0"/>
        <w:jc w:val="center"/>
        <w:rPr>
          <w:rFonts w:eastAsia="方正小标宋简体"/>
          <w:b/>
          <w:spacing w:val="20"/>
          <w:sz w:val="52"/>
          <w:szCs w:val="52"/>
        </w:rPr>
      </w:pPr>
      <w:r>
        <w:rPr>
          <w:rFonts w:eastAsia="方正小标宋简体"/>
          <w:b/>
          <w:spacing w:val="20"/>
          <w:sz w:val="52"/>
          <w:szCs w:val="52"/>
        </w:rPr>
        <w:t>第三次全国土壤普查</w:t>
      </w:r>
    </w:p>
    <w:p w:rsidR="00C74533" w:rsidRDefault="00C74533" w:rsidP="00C74533">
      <w:pPr>
        <w:pStyle w:val="20"/>
        <w:wordWrap/>
        <w:adjustRightInd w:val="0"/>
        <w:snapToGrid w:val="0"/>
        <w:spacing w:line="600" w:lineRule="exact"/>
        <w:ind w:left="560" w:firstLineChars="0" w:firstLine="0"/>
        <w:jc w:val="center"/>
        <w:rPr>
          <w:rFonts w:eastAsia="方正小标宋简体"/>
          <w:b/>
          <w:spacing w:val="20"/>
          <w:sz w:val="52"/>
          <w:szCs w:val="52"/>
        </w:rPr>
      </w:pPr>
      <w:r>
        <w:rPr>
          <w:rFonts w:eastAsia="方正小标宋简体"/>
          <w:b/>
          <w:spacing w:val="20"/>
          <w:sz w:val="52"/>
          <w:szCs w:val="52"/>
        </w:rPr>
        <w:t>常见</w:t>
      </w:r>
      <w:r>
        <w:rPr>
          <w:rFonts w:eastAsia="方正小标宋简体" w:hint="eastAsia"/>
          <w:b/>
          <w:spacing w:val="20"/>
          <w:sz w:val="52"/>
          <w:szCs w:val="52"/>
        </w:rPr>
        <w:t>技术</w:t>
      </w:r>
      <w:r>
        <w:rPr>
          <w:rFonts w:eastAsia="方正小标宋简体"/>
          <w:b/>
          <w:spacing w:val="20"/>
          <w:sz w:val="52"/>
          <w:szCs w:val="52"/>
        </w:rPr>
        <w:t>问题</w:t>
      </w:r>
    </w:p>
    <w:p w:rsidR="00C74533" w:rsidRDefault="00C74533" w:rsidP="00C74533">
      <w:pPr>
        <w:pStyle w:val="20"/>
        <w:wordWrap/>
        <w:adjustRightInd w:val="0"/>
        <w:snapToGrid w:val="0"/>
        <w:spacing w:line="600" w:lineRule="exact"/>
        <w:ind w:left="560" w:firstLineChars="0" w:firstLine="0"/>
        <w:jc w:val="center"/>
        <w:rPr>
          <w:rFonts w:ascii="仿宋_GB2312" w:eastAsia="仿宋_GB2312" w:hAnsi="仿宋_GB2312" w:cs="仿宋_GB2312"/>
          <w:bCs/>
          <w:sz w:val="32"/>
          <w:szCs w:val="32"/>
        </w:rPr>
      </w:pP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72"/>
          <w:szCs w:val="72"/>
        </w:rPr>
      </w:pPr>
      <w:r>
        <w:rPr>
          <w:rFonts w:eastAsia="方正小标宋简体" w:hint="eastAsia"/>
          <w:bCs/>
          <w:spacing w:val="20"/>
          <w:sz w:val="72"/>
          <w:szCs w:val="72"/>
        </w:rPr>
        <w:t>答</w:t>
      </w: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32"/>
          <w:szCs w:val="32"/>
        </w:rPr>
      </w:pP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72"/>
          <w:szCs w:val="72"/>
        </w:rPr>
      </w:pPr>
      <w:r>
        <w:rPr>
          <w:rFonts w:eastAsia="方正小标宋简体" w:hint="eastAsia"/>
          <w:bCs/>
          <w:spacing w:val="20"/>
          <w:sz w:val="72"/>
          <w:szCs w:val="72"/>
        </w:rPr>
        <w:t>疑</w:t>
      </w: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32"/>
          <w:szCs w:val="32"/>
        </w:rPr>
      </w:pP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72"/>
          <w:szCs w:val="72"/>
        </w:rPr>
      </w:pPr>
      <w:r>
        <w:rPr>
          <w:rFonts w:eastAsia="方正小标宋简体" w:hint="eastAsia"/>
          <w:bCs/>
          <w:spacing w:val="20"/>
          <w:sz w:val="72"/>
          <w:szCs w:val="72"/>
        </w:rPr>
        <w:t>手</w:t>
      </w: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32"/>
          <w:szCs w:val="32"/>
        </w:rPr>
      </w:pPr>
    </w:p>
    <w:p w:rsidR="00C74533" w:rsidRDefault="00C74533" w:rsidP="00C74533">
      <w:pPr>
        <w:pStyle w:val="20"/>
        <w:wordWrap/>
        <w:adjustRightInd w:val="0"/>
        <w:snapToGrid w:val="0"/>
        <w:spacing w:line="240" w:lineRule="auto"/>
        <w:ind w:left="560" w:firstLineChars="0" w:firstLine="0"/>
        <w:jc w:val="center"/>
        <w:rPr>
          <w:rFonts w:eastAsia="方正小标宋简体"/>
          <w:bCs/>
          <w:spacing w:val="20"/>
          <w:sz w:val="72"/>
          <w:szCs w:val="72"/>
        </w:rPr>
      </w:pPr>
      <w:r>
        <w:rPr>
          <w:rFonts w:eastAsia="方正小标宋简体" w:hint="eastAsia"/>
          <w:bCs/>
          <w:spacing w:val="20"/>
          <w:sz w:val="72"/>
          <w:szCs w:val="72"/>
        </w:rPr>
        <w:t>册</w:t>
      </w:r>
    </w:p>
    <w:p w:rsidR="00C74533" w:rsidRDefault="00C74533" w:rsidP="00C74533">
      <w:pPr>
        <w:pStyle w:val="20"/>
        <w:wordWrap/>
        <w:adjustRightInd w:val="0"/>
        <w:snapToGrid w:val="0"/>
        <w:spacing w:line="600" w:lineRule="exact"/>
        <w:ind w:left="560" w:firstLineChars="0" w:firstLine="0"/>
        <w:jc w:val="center"/>
        <w:rPr>
          <w:rFonts w:eastAsia="仿宋_GB2312"/>
          <w:bCs/>
          <w:sz w:val="32"/>
          <w:szCs w:val="32"/>
        </w:rPr>
      </w:pPr>
      <w:r>
        <w:rPr>
          <w:rFonts w:eastAsia="仿宋_GB2312" w:hint="eastAsia"/>
          <w:bCs/>
          <w:sz w:val="32"/>
          <w:szCs w:val="32"/>
        </w:rPr>
        <w:t>（</w:t>
      </w:r>
      <w:r>
        <w:rPr>
          <w:rFonts w:eastAsia="仿宋_GB2312" w:hint="eastAsia"/>
          <w:sz w:val="32"/>
          <w:szCs w:val="32"/>
        </w:rPr>
        <w:t>修订版</w:t>
      </w:r>
      <w:r>
        <w:rPr>
          <w:rFonts w:eastAsia="仿宋_GB2312" w:hint="eastAsia"/>
          <w:bCs/>
          <w:sz w:val="32"/>
          <w:szCs w:val="32"/>
        </w:rPr>
        <w:t>137</w:t>
      </w:r>
      <w:r>
        <w:rPr>
          <w:rFonts w:eastAsia="仿宋_GB2312" w:hint="eastAsia"/>
          <w:bCs/>
          <w:sz w:val="32"/>
          <w:szCs w:val="32"/>
        </w:rPr>
        <w:t>问）</w:t>
      </w:r>
    </w:p>
    <w:p w:rsidR="00C74533" w:rsidRDefault="00C74533" w:rsidP="00C74533">
      <w:pPr>
        <w:pStyle w:val="20"/>
        <w:wordWrap/>
        <w:adjustRightInd w:val="0"/>
        <w:snapToGrid w:val="0"/>
        <w:spacing w:line="600" w:lineRule="exact"/>
        <w:ind w:left="560" w:firstLineChars="0" w:firstLine="0"/>
        <w:jc w:val="center"/>
        <w:rPr>
          <w:rFonts w:eastAsia="仿宋_GB2312"/>
          <w:bCs/>
          <w:sz w:val="32"/>
          <w:szCs w:val="32"/>
        </w:rPr>
      </w:pPr>
      <w:r>
        <w:rPr>
          <w:rFonts w:eastAsia="仿宋_GB2312"/>
          <w:bCs/>
          <w:sz w:val="32"/>
          <w:szCs w:val="32"/>
        </w:rPr>
        <w:t>国务院第三次全国土壤普查领导小组办公室</w:t>
      </w:r>
    </w:p>
    <w:p w:rsidR="00C74533" w:rsidRDefault="00C74533" w:rsidP="00C74533">
      <w:pPr>
        <w:pStyle w:val="20"/>
        <w:wordWrap/>
        <w:adjustRightInd w:val="0"/>
        <w:snapToGrid w:val="0"/>
        <w:spacing w:line="600" w:lineRule="exact"/>
        <w:ind w:left="560" w:firstLineChars="0" w:firstLine="0"/>
        <w:jc w:val="center"/>
        <w:rPr>
          <w:rFonts w:eastAsia="仿宋_GB2312"/>
          <w:bCs/>
          <w:sz w:val="32"/>
          <w:szCs w:val="32"/>
        </w:rPr>
      </w:pP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5</w:t>
      </w:r>
      <w:r>
        <w:rPr>
          <w:rFonts w:eastAsia="仿宋_GB2312" w:hint="eastAsia"/>
          <w:bCs/>
          <w:sz w:val="32"/>
          <w:szCs w:val="32"/>
        </w:rPr>
        <w:t>月</w:t>
      </w:r>
    </w:p>
    <w:p w:rsidR="00C74533" w:rsidRDefault="00C74533" w:rsidP="00C74533">
      <w:pPr>
        <w:pStyle w:val="20"/>
        <w:wordWrap/>
        <w:adjustRightInd w:val="0"/>
        <w:snapToGrid w:val="0"/>
        <w:spacing w:line="600" w:lineRule="exact"/>
        <w:ind w:left="560" w:firstLineChars="0" w:firstLine="0"/>
        <w:jc w:val="center"/>
        <w:rPr>
          <w:rFonts w:eastAsia="方正小标宋简体"/>
          <w:b/>
          <w:sz w:val="44"/>
          <w:szCs w:val="44"/>
        </w:rPr>
        <w:sectPr w:rsidR="00C74533">
          <w:headerReference w:type="even" r:id="rId7"/>
          <w:headerReference w:type="default" r:id="rId8"/>
          <w:footerReference w:type="even" r:id="rId9"/>
          <w:footerReference w:type="default" r:id="rId10"/>
          <w:headerReference w:type="first" r:id="rId11"/>
          <w:footerReference w:type="first" r:id="rId12"/>
          <w:pgSz w:w="11906" w:h="16838"/>
          <w:pgMar w:top="2098" w:right="1588" w:bottom="2098" w:left="1588" w:header="851" w:footer="992" w:gutter="0"/>
          <w:cols w:space="720"/>
          <w:docGrid w:type="lines" w:linePitch="312"/>
        </w:sectPr>
      </w:pPr>
    </w:p>
    <w:p w:rsidR="00C74533" w:rsidRDefault="00C74533" w:rsidP="00C74533">
      <w:pPr>
        <w:pStyle w:val="20"/>
        <w:wordWrap/>
        <w:adjustRightInd w:val="0"/>
        <w:snapToGrid w:val="0"/>
        <w:spacing w:line="600" w:lineRule="exact"/>
        <w:ind w:left="560" w:firstLineChars="0" w:firstLine="0"/>
        <w:jc w:val="center"/>
        <w:rPr>
          <w:rFonts w:eastAsia="方正小标宋简体"/>
          <w:b/>
          <w:sz w:val="44"/>
          <w:szCs w:val="44"/>
        </w:rPr>
      </w:pPr>
    </w:p>
    <w:p w:rsidR="00C74533" w:rsidRDefault="00C74533" w:rsidP="00C74533">
      <w:pPr>
        <w:ind w:firstLineChars="0" w:firstLine="0"/>
        <w:jc w:val="center"/>
        <w:rPr>
          <w:rFonts w:eastAsia="方正小标宋简体"/>
          <w:kern w:val="0"/>
          <w:sz w:val="36"/>
          <w:szCs w:val="36"/>
          <w:lang w:val="zh-CN"/>
        </w:rPr>
      </w:pPr>
      <w:r>
        <w:rPr>
          <w:rFonts w:eastAsia="方正小标宋简体"/>
          <w:kern w:val="0"/>
          <w:sz w:val="36"/>
          <w:szCs w:val="36"/>
          <w:lang w:val="zh-CN"/>
        </w:rPr>
        <w:t>目</w:t>
      </w:r>
      <w:r>
        <w:rPr>
          <w:rFonts w:eastAsia="方正小标宋简体"/>
          <w:kern w:val="0"/>
          <w:sz w:val="36"/>
          <w:szCs w:val="36"/>
        </w:rPr>
        <w:t xml:space="preserve">  </w:t>
      </w:r>
      <w:r>
        <w:rPr>
          <w:rFonts w:eastAsia="方正小标宋简体"/>
          <w:kern w:val="0"/>
          <w:sz w:val="36"/>
          <w:szCs w:val="36"/>
          <w:lang w:val="zh-CN"/>
        </w:rPr>
        <w:t>录</w:t>
      </w:r>
    </w:p>
    <w:p w:rsidR="00C74533" w:rsidRDefault="00C74533" w:rsidP="00C74533">
      <w:pPr>
        <w:pStyle w:val="10"/>
        <w:tabs>
          <w:tab w:val="right" w:leader="dot" w:pos="8730"/>
        </w:tabs>
        <w:ind w:firstLine="640"/>
      </w:pPr>
      <w:r>
        <w:rPr>
          <w:rFonts w:eastAsia="仿宋_GB2312"/>
          <w:sz w:val="32"/>
          <w:szCs w:val="32"/>
        </w:rPr>
        <w:fldChar w:fldCharType="begin"/>
      </w:r>
      <w:r>
        <w:rPr>
          <w:rFonts w:eastAsia="仿宋_GB2312"/>
          <w:sz w:val="32"/>
          <w:szCs w:val="32"/>
        </w:rPr>
        <w:instrText xml:space="preserve">TOC \o "1-2" \h \u </w:instrText>
      </w:r>
      <w:r>
        <w:rPr>
          <w:rFonts w:eastAsia="仿宋_GB2312"/>
          <w:sz w:val="32"/>
          <w:szCs w:val="32"/>
        </w:rPr>
        <w:fldChar w:fldCharType="separate"/>
      </w:r>
      <w:hyperlink w:anchor="_Toc13796" w:history="1">
        <w:r>
          <w:rPr>
            <w:rFonts w:eastAsia="黑体"/>
            <w:szCs w:val="36"/>
          </w:rPr>
          <w:t>第一部分</w:t>
        </w:r>
        <w:r>
          <w:rPr>
            <w:rFonts w:eastAsia="黑体"/>
            <w:szCs w:val="36"/>
          </w:rPr>
          <w:t xml:space="preserve">  </w:t>
        </w:r>
        <w:r>
          <w:rPr>
            <w:rFonts w:eastAsia="黑体"/>
            <w:szCs w:val="36"/>
          </w:rPr>
          <w:t>工作平台</w:t>
        </w:r>
        <w:r>
          <w:rPr>
            <w:rFonts w:eastAsia="黑体" w:hint="eastAsia"/>
            <w:szCs w:val="36"/>
          </w:rPr>
          <w:t>应用</w:t>
        </w:r>
        <w:r>
          <w:tab/>
        </w:r>
        <w:fldSimple w:instr=" PAGEREF _Toc13796 \h ">
          <w:r>
            <w:t>2</w:t>
          </w:r>
        </w:fldSimple>
      </w:hyperlink>
    </w:p>
    <w:p w:rsidR="00C74533" w:rsidRDefault="00C74533" w:rsidP="00C74533">
      <w:pPr>
        <w:pStyle w:val="21"/>
        <w:tabs>
          <w:tab w:val="right" w:leader="dot" w:pos="8730"/>
        </w:tabs>
        <w:ind w:left="560" w:firstLine="560"/>
      </w:pPr>
      <w:hyperlink w:anchor="_Toc3961" w:history="1">
        <w:r>
          <w:rPr>
            <w:rFonts w:eastAsia="楷体_GB2312"/>
          </w:rPr>
          <w:t>（一）外业调查采样环节</w:t>
        </w:r>
        <w:r>
          <w:tab/>
        </w:r>
        <w:fldSimple w:instr=" PAGEREF _Toc3961 \h ">
          <w:r>
            <w:t>2</w:t>
          </w:r>
        </w:fldSimple>
      </w:hyperlink>
    </w:p>
    <w:p w:rsidR="00C74533" w:rsidRDefault="00C74533" w:rsidP="00C74533">
      <w:pPr>
        <w:pStyle w:val="21"/>
        <w:tabs>
          <w:tab w:val="right" w:leader="dot" w:pos="8730"/>
        </w:tabs>
        <w:ind w:left="560" w:firstLine="560"/>
      </w:pPr>
      <w:hyperlink w:anchor="_Toc13166" w:history="1">
        <w:r>
          <w:rPr>
            <w:rFonts w:eastAsia="楷体_GB2312"/>
          </w:rPr>
          <w:t>（二）样品制备流转环节</w:t>
        </w:r>
        <w:r>
          <w:tab/>
        </w:r>
        <w:fldSimple w:instr=" PAGEREF _Toc13166 \h ">
          <w:r>
            <w:t>6</w:t>
          </w:r>
        </w:fldSimple>
      </w:hyperlink>
    </w:p>
    <w:p w:rsidR="00C74533" w:rsidRDefault="00C74533" w:rsidP="00C74533">
      <w:pPr>
        <w:pStyle w:val="21"/>
        <w:tabs>
          <w:tab w:val="right" w:leader="dot" w:pos="8730"/>
        </w:tabs>
        <w:ind w:left="560" w:firstLine="560"/>
      </w:pPr>
      <w:hyperlink w:anchor="_Toc18087" w:history="1">
        <w:r>
          <w:rPr>
            <w:rFonts w:eastAsia="楷体_GB2312"/>
          </w:rPr>
          <w:t>（三）内业检测化验环节</w:t>
        </w:r>
        <w:r>
          <w:tab/>
        </w:r>
        <w:fldSimple w:instr=" PAGEREF _Toc18087 \h ">
          <w:r>
            <w:t>9</w:t>
          </w:r>
        </w:fldSimple>
      </w:hyperlink>
    </w:p>
    <w:p w:rsidR="00C74533" w:rsidRDefault="00C74533" w:rsidP="00C74533">
      <w:pPr>
        <w:pStyle w:val="21"/>
        <w:tabs>
          <w:tab w:val="right" w:leader="dot" w:pos="8730"/>
        </w:tabs>
        <w:ind w:left="560" w:firstLine="560"/>
      </w:pPr>
      <w:hyperlink w:anchor="_Toc7201" w:history="1">
        <w:r>
          <w:rPr>
            <w:rFonts w:eastAsia="楷体_GB2312"/>
          </w:rPr>
          <w:t>（四）全程质量控制环节</w:t>
        </w:r>
        <w:r>
          <w:tab/>
        </w:r>
        <w:fldSimple w:instr=" PAGEREF _Toc7201 \h ">
          <w:r>
            <w:t>11</w:t>
          </w:r>
        </w:fldSimple>
      </w:hyperlink>
    </w:p>
    <w:p w:rsidR="00C74533" w:rsidRDefault="00C74533" w:rsidP="00C74533">
      <w:pPr>
        <w:pStyle w:val="10"/>
        <w:tabs>
          <w:tab w:val="right" w:leader="dot" w:pos="8730"/>
        </w:tabs>
        <w:ind w:firstLine="560"/>
      </w:pPr>
      <w:hyperlink w:anchor="_Toc2288" w:history="1">
        <w:r>
          <w:rPr>
            <w:rFonts w:eastAsia="黑体"/>
            <w:szCs w:val="36"/>
          </w:rPr>
          <w:t>第二部分</w:t>
        </w:r>
        <w:r>
          <w:rPr>
            <w:rFonts w:eastAsia="黑体"/>
            <w:szCs w:val="36"/>
          </w:rPr>
          <w:t xml:space="preserve">  </w:t>
        </w:r>
        <w:r>
          <w:rPr>
            <w:rFonts w:eastAsia="黑体"/>
            <w:szCs w:val="36"/>
          </w:rPr>
          <w:t>外业调查与采样</w:t>
        </w:r>
        <w:r>
          <w:tab/>
        </w:r>
        <w:fldSimple w:instr=" PAGEREF _Toc2288 \h ">
          <w:r>
            <w:t>14</w:t>
          </w:r>
        </w:fldSimple>
      </w:hyperlink>
    </w:p>
    <w:p w:rsidR="00C74533" w:rsidRDefault="00C74533" w:rsidP="00C74533">
      <w:pPr>
        <w:pStyle w:val="21"/>
        <w:tabs>
          <w:tab w:val="right" w:leader="dot" w:pos="8730"/>
        </w:tabs>
        <w:ind w:left="560" w:firstLine="560"/>
      </w:pPr>
      <w:hyperlink w:anchor="_Toc27328" w:history="1">
        <w:r>
          <w:rPr>
            <w:rFonts w:eastAsia="楷体_GB2312"/>
          </w:rPr>
          <w:t>（一）样点野外确定与调整</w:t>
        </w:r>
        <w:r>
          <w:tab/>
        </w:r>
        <w:fldSimple w:instr=" PAGEREF _Toc27328 \h ">
          <w:r>
            <w:t>14</w:t>
          </w:r>
        </w:fldSimple>
      </w:hyperlink>
    </w:p>
    <w:p w:rsidR="00C74533" w:rsidRDefault="00C74533" w:rsidP="00C74533">
      <w:pPr>
        <w:pStyle w:val="21"/>
        <w:tabs>
          <w:tab w:val="right" w:leader="dot" w:pos="8730"/>
        </w:tabs>
        <w:ind w:left="560" w:firstLine="560"/>
      </w:pPr>
      <w:hyperlink w:anchor="_Toc15558" w:history="1">
        <w:r>
          <w:rPr>
            <w:rFonts w:eastAsia="楷体_GB2312"/>
          </w:rPr>
          <w:t>（二）成土环境与土壤利用调查</w:t>
        </w:r>
        <w:r>
          <w:tab/>
        </w:r>
        <w:fldSimple w:instr=" PAGEREF _Toc15558 \h ">
          <w:r>
            <w:t>17</w:t>
          </w:r>
        </w:fldSimple>
      </w:hyperlink>
    </w:p>
    <w:p w:rsidR="00C74533" w:rsidRDefault="00C74533" w:rsidP="00C74533">
      <w:pPr>
        <w:pStyle w:val="21"/>
        <w:tabs>
          <w:tab w:val="right" w:leader="dot" w:pos="8730"/>
        </w:tabs>
        <w:ind w:left="560" w:firstLine="560"/>
      </w:pPr>
      <w:hyperlink w:anchor="_Toc20421" w:history="1">
        <w:r>
          <w:rPr>
            <w:rFonts w:eastAsia="楷体_GB2312"/>
          </w:rPr>
          <w:t>（三）采样一般问题</w:t>
        </w:r>
        <w:r>
          <w:tab/>
        </w:r>
        <w:fldSimple w:instr=" PAGEREF _Toc20421 \h ">
          <w:r>
            <w:t>20</w:t>
          </w:r>
        </w:fldSimple>
      </w:hyperlink>
    </w:p>
    <w:p w:rsidR="00C74533" w:rsidRDefault="00C74533" w:rsidP="00C74533">
      <w:pPr>
        <w:pStyle w:val="21"/>
        <w:tabs>
          <w:tab w:val="right" w:leader="dot" w:pos="8730"/>
        </w:tabs>
        <w:ind w:left="560" w:firstLine="560"/>
      </w:pPr>
      <w:hyperlink w:anchor="_Toc27973" w:history="1">
        <w:r>
          <w:rPr>
            <w:rFonts w:eastAsia="楷体_GB2312"/>
          </w:rPr>
          <w:t>（四）表层土壤调查与采样</w:t>
        </w:r>
        <w:r>
          <w:tab/>
        </w:r>
        <w:fldSimple w:instr=" PAGEREF _Toc27973 \h ">
          <w:r>
            <w:t>21</w:t>
          </w:r>
        </w:fldSimple>
      </w:hyperlink>
    </w:p>
    <w:p w:rsidR="00C74533" w:rsidRDefault="00C74533" w:rsidP="00C74533">
      <w:pPr>
        <w:pStyle w:val="21"/>
        <w:tabs>
          <w:tab w:val="right" w:leader="dot" w:pos="8730"/>
        </w:tabs>
        <w:ind w:left="560" w:firstLine="560"/>
      </w:pPr>
      <w:hyperlink w:anchor="_Toc31802" w:history="1">
        <w:r>
          <w:rPr>
            <w:rFonts w:eastAsia="楷体_GB2312"/>
          </w:rPr>
          <w:t>（五）剖面土壤调查与采样</w:t>
        </w:r>
        <w:r>
          <w:tab/>
        </w:r>
        <w:fldSimple w:instr=" PAGEREF _Toc31802 \h ">
          <w:r>
            <w:t>23</w:t>
          </w:r>
        </w:fldSimple>
      </w:hyperlink>
    </w:p>
    <w:p w:rsidR="00C74533" w:rsidRDefault="00C74533" w:rsidP="00C74533">
      <w:pPr>
        <w:pStyle w:val="21"/>
        <w:tabs>
          <w:tab w:val="right" w:leader="dot" w:pos="8730"/>
        </w:tabs>
        <w:ind w:left="560" w:firstLine="560"/>
      </w:pPr>
      <w:hyperlink w:anchor="_Toc6186" w:history="1">
        <w:r>
          <w:rPr>
            <w:rFonts w:eastAsia="楷体_GB2312"/>
          </w:rPr>
          <w:t>（六）土壤类型制图</w:t>
        </w:r>
        <w:r>
          <w:tab/>
        </w:r>
        <w:fldSimple w:instr=" PAGEREF _Toc6186 \h ">
          <w:r>
            <w:t>26</w:t>
          </w:r>
        </w:fldSimple>
      </w:hyperlink>
    </w:p>
    <w:p w:rsidR="00C74533" w:rsidRDefault="00C74533" w:rsidP="00C74533">
      <w:pPr>
        <w:pStyle w:val="21"/>
        <w:tabs>
          <w:tab w:val="right" w:leader="dot" w:pos="8730"/>
        </w:tabs>
        <w:ind w:left="560" w:firstLine="560"/>
      </w:pPr>
      <w:hyperlink w:anchor="_Toc11361" w:history="1">
        <w:r>
          <w:rPr>
            <w:rFonts w:eastAsia="楷体_GB2312"/>
          </w:rPr>
          <w:t>（七）土壤样品库建设</w:t>
        </w:r>
        <w:r>
          <w:tab/>
        </w:r>
        <w:fldSimple w:instr=" PAGEREF _Toc11361 \h ">
          <w:r>
            <w:t>27</w:t>
          </w:r>
        </w:fldSimple>
      </w:hyperlink>
    </w:p>
    <w:p w:rsidR="00C74533" w:rsidRDefault="00C74533" w:rsidP="00C74533">
      <w:pPr>
        <w:pStyle w:val="10"/>
        <w:tabs>
          <w:tab w:val="right" w:leader="dot" w:pos="8730"/>
        </w:tabs>
        <w:ind w:firstLine="560"/>
      </w:pPr>
      <w:hyperlink w:anchor="_Toc12375" w:history="1">
        <w:r>
          <w:rPr>
            <w:rFonts w:eastAsia="黑体" w:hint="eastAsia"/>
            <w:szCs w:val="36"/>
          </w:rPr>
          <w:t>第三部分</w:t>
        </w:r>
        <w:r>
          <w:rPr>
            <w:rFonts w:eastAsia="黑体" w:hint="eastAsia"/>
            <w:szCs w:val="36"/>
          </w:rPr>
          <w:t xml:space="preserve"> </w:t>
        </w:r>
        <w:r>
          <w:rPr>
            <w:rFonts w:eastAsia="黑体"/>
            <w:szCs w:val="36"/>
          </w:rPr>
          <w:t>样品制备、流转、保存与检测</w:t>
        </w:r>
        <w:r>
          <w:tab/>
        </w:r>
        <w:fldSimple w:instr=" PAGEREF _Toc12375 \h ">
          <w:r>
            <w:t>27</w:t>
          </w:r>
        </w:fldSimple>
      </w:hyperlink>
    </w:p>
    <w:p w:rsidR="00C74533" w:rsidRDefault="00C74533" w:rsidP="00C74533">
      <w:pPr>
        <w:pStyle w:val="21"/>
        <w:tabs>
          <w:tab w:val="right" w:leader="dot" w:pos="8730"/>
        </w:tabs>
        <w:ind w:left="560" w:firstLine="560"/>
      </w:pPr>
      <w:hyperlink w:anchor="_Toc14480" w:history="1">
        <w:r>
          <w:rPr>
            <w:rFonts w:eastAsia="楷体_GB2312" w:hint="eastAsia"/>
          </w:rPr>
          <w:t>（一）</w:t>
        </w:r>
        <w:r>
          <w:rPr>
            <w:rFonts w:eastAsia="楷体_GB2312"/>
          </w:rPr>
          <w:t>样品流转</w:t>
        </w:r>
        <w:r>
          <w:tab/>
        </w:r>
        <w:fldSimple w:instr=" PAGEREF _Toc14480 \h ">
          <w:r>
            <w:t>27</w:t>
          </w:r>
        </w:fldSimple>
      </w:hyperlink>
    </w:p>
    <w:p w:rsidR="00C74533" w:rsidRDefault="00C74533" w:rsidP="00C74533">
      <w:pPr>
        <w:pStyle w:val="21"/>
        <w:tabs>
          <w:tab w:val="right" w:leader="dot" w:pos="8730"/>
        </w:tabs>
        <w:ind w:left="560" w:firstLine="560"/>
      </w:pPr>
      <w:hyperlink w:anchor="_Toc8649" w:history="1">
        <w:r>
          <w:rPr>
            <w:rFonts w:eastAsia="楷体_GB2312" w:hint="eastAsia"/>
          </w:rPr>
          <w:t>（二）样品检测</w:t>
        </w:r>
        <w:r>
          <w:tab/>
        </w:r>
        <w:fldSimple w:instr=" PAGEREF _Toc8649 \h ">
          <w:r>
            <w:t>28</w:t>
          </w:r>
        </w:fldSimple>
      </w:hyperlink>
    </w:p>
    <w:p w:rsidR="00C74533" w:rsidRDefault="00C74533" w:rsidP="00C74533">
      <w:pPr>
        <w:pStyle w:val="21"/>
        <w:tabs>
          <w:tab w:val="right" w:leader="dot" w:pos="8730"/>
        </w:tabs>
        <w:ind w:left="560" w:firstLine="560"/>
      </w:pPr>
      <w:hyperlink w:anchor="_Toc26086" w:history="1">
        <w:r>
          <w:rPr>
            <w:rFonts w:eastAsia="楷体_GB2312" w:hint="eastAsia"/>
          </w:rPr>
          <w:t>（三）</w:t>
        </w:r>
        <w:r>
          <w:rPr>
            <w:rFonts w:eastAsia="楷体_GB2312"/>
          </w:rPr>
          <w:t>质量控制</w:t>
        </w:r>
        <w:r>
          <w:tab/>
        </w:r>
        <w:fldSimple w:instr=" PAGEREF _Toc26086 \h ">
          <w:r>
            <w:t>33</w:t>
          </w:r>
        </w:fldSimple>
      </w:hyperlink>
    </w:p>
    <w:p w:rsidR="00C74533" w:rsidRDefault="00C74533" w:rsidP="00C74533">
      <w:pPr>
        <w:pStyle w:val="20"/>
        <w:ind w:left="560" w:firstLine="560"/>
        <w:rPr>
          <w:rFonts w:eastAsia="仿宋_GB2312"/>
          <w:sz w:val="32"/>
          <w:szCs w:val="32"/>
        </w:rPr>
        <w:sectPr w:rsidR="00C74533">
          <w:footerReference w:type="default" r:id="rId13"/>
          <w:pgSz w:w="11906" w:h="16838"/>
          <w:pgMar w:top="2098" w:right="1588" w:bottom="2098" w:left="1588" w:header="851" w:footer="992" w:gutter="0"/>
          <w:pgNumType w:start="1"/>
          <w:cols w:space="720"/>
          <w:docGrid w:type="lines" w:linePitch="312"/>
        </w:sectPr>
      </w:pPr>
      <w:r>
        <w:rPr>
          <w:rFonts w:eastAsia="仿宋_GB2312"/>
          <w:szCs w:val="32"/>
        </w:rPr>
        <w:fldChar w:fldCharType="end"/>
      </w:r>
    </w:p>
    <w:p w:rsidR="00C74533" w:rsidRDefault="00C74533" w:rsidP="00C74533">
      <w:pPr>
        <w:ind w:firstLine="560"/>
      </w:pPr>
    </w:p>
    <w:p w:rsidR="00C74533" w:rsidRDefault="00C74533" w:rsidP="00C74533">
      <w:pPr>
        <w:pStyle w:val="1"/>
        <w:keepNext/>
        <w:keepLines/>
        <w:numPr>
          <w:ilvl w:val="0"/>
          <w:numId w:val="0"/>
        </w:numPr>
        <w:wordWrap/>
        <w:adjustRightInd w:val="0"/>
        <w:snapToGrid w:val="0"/>
        <w:spacing w:beforeLines="100" w:afterLines="100" w:line="600" w:lineRule="exact"/>
        <w:jc w:val="center"/>
        <w:rPr>
          <w:rFonts w:ascii="Times New Roman" w:eastAsia="黑体" w:hAnsi="Times New Roman"/>
          <w:b w:val="0"/>
          <w:sz w:val="36"/>
          <w:szCs w:val="36"/>
        </w:rPr>
      </w:pPr>
      <w:bookmarkStart w:id="0" w:name="_Toc31889"/>
      <w:bookmarkStart w:id="1" w:name="_Toc13796"/>
      <w:bookmarkStart w:id="2" w:name="_Toc6830"/>
      <w:r>
        <w:rPr>
          <w:rFonts w:ascii="Times New Roman" w:eastAsia="黑体" w:hAnsi="Times New Roman"/>
          <w:b w:val="0"/>
          <w:sz w:val="36"/>
          <w:szCs w:val="36"/>
        </w:rPr>
        <w:t>第一部分</w:t>
      </w:r>
      <w:r>
        <w:rPr>
          <w:rFonts w:ascii="Times New Roman" w:eastAsia="黑体" w:hAnsi="Times New Roman"/>
          <w:b w:val="0"/>
          <w:sz w:val="36"/>
          <w:szCs w:val="36"/>
        </w:rPr>
        <w:t xml:space="preserve">  </w:t>
      </w:r>
      <w:r>
        <w:rPr>
          <w:rFonts w:ascii="Times New Roman" w:eastAsia="黑体" w:hAnsi="Times New Roman"/>
          <w:b w:val="0"/>
          <w:sz w:val="36"/>
          <w:szCs w:val="36"/>
        </w:rPr>
        <w:t>工作平台</w:t>
      </w:r>
      <w:bookmarkEnd w:id="0"/>
      <w:r>
        <w:rPr>
          <w:rFonts w:ascii="Times New Roman" w:eastAsia="黑体" w:hAnsi="Times New Roman" w:hint="eastAsia"/>
          <w:b w:val="0"/>
          <w:sz w:val="36"/>
          <w:szCs w:val="36"/>
        </w:rPr>
        <w:t>应用</w:t>
      </w:r>
      <w:bookmarkEnd w:id="1"/>
      <w:bookmarkEnd w:id="2"/>
    </w:p>
    <w:p w:rsidR="00C74533" w:rsidRDefault="00C74533" w:rsidP="00C74533">
      <w:pPr>
        <w:pStyle w:val="2"/>
        <w:keepNext/>
        <w:keepLines/>
        <w:numPr>
          <w:ilvl w:val="0"/>
          <w:numId w:val="0"/>
        </w:numPr>
        <w:wordWrap/>
        <w:adjustRightInd w:val="0"/>
        <w:snapToGrid w:val="0"/>
        <w:spacing w:beforeLines="100" w:afterLines="100" w:line="600" w:lineRule="exact"/>
        <w:ind w:firstLineChars="200" w:firstLine="643"/>
        <w:jc w:val="left"/>
        <w:rPr>
          <w:rFonts w:ascii="Times New Roman" w:eastAsia="楷体_GB2312" w:hAnsi="Times New Roman"/>
          <w:bCs w:val="0"/>
          <w:sz w:val="32"/>
        </w:rPr>
      </w:pPr>
      <w:bookmarkStart w:id="3" w:name="_Toc16226"/>
      <w:bookmarkStart w:id="4" w:name="_Toc3961"/>
      <w:r>
        <w:rPr>
          <w:rFonts w:ascii="Times New Roman" w:eastAsia="楷体_GB2312" w:hAnsi="Times New Roman"/>
          <w:bCs w:val="0"/>
          <w:sz w:val="32"/>
        </w:rPr>
        <w:t>（一）外业调查采样环节</w:t>
      </w:r>
      <w:bookmarkEnd w:id="3"/>
      <w:bookmarkEnd w:id="4"/>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如何注册使用调查</w:t>
      </w:r>
      <w:r>
        <w:rPr>
          <w:rFonts w:eastAsia="仿宋_GB2312"/>
          <w:b/>
          <w:bCs/>
          <w:sz w:val="32"/>
          <w:szCs w:val="32"/>
        </w:rPr>
        <w:t>APP</w:t>
      </w:r>
      <w:r>
        <w:rPr>
          <w:rFonts w:eastAsia="仿宋_GB2312"/>
          <w:b/>
          <w:bCs/>
          <w:sz w:val="32"/>
          <w:szCs w:val="32"/>
        </w:rPr>
        <w:t>？</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sz w:val="32"/>
          <w:szCs w:val="32"/>
        </w:rPr>
        <w:t>1</w:t>
      </w:r>
      <w:r>
        <w:rPr>
          <w:rFonts w:eastAsia="仿宋_GB2312"/>
          <w:sz w:val="32"/>
          <w:szCs w:val="32"/>
        </w:rPr>
        <w:t>）县级管理员在平台系统管理中创建采样队</w:t>
      </w:r>
      <w:r>
        <w:rPr>
          <w:rFonts w:eastAsia="仿宋_GB2312" w:hint="eastAsia"/>
          <w:sz w:val="32"/>
          <w:szCs w:val="32"/>
        </w:rPr>
        <w:t>名称</w:t>
      </w:r>
      <w:r>
        <w:rPr>
          <w:rFonts w:eastAsia="仿宋_GB2312"/>
          <w:sz w:val="32"/>
          <w:szCs w:val="32"/>
        </w:rPr>
        <w:t>和采样队用户账号。（</w:t>
      </w:r>
      <w:r>
        <w:rPr>
          <w:rFonts w:eastAsia="仿宋_GB2312"/>
          <w:sz w:val="32"/>
          <w:szCs w:val="32"/>
        </w:rPr>
        <w:t>2</w:t>
      </w:r>
      <w:r>
        <w:rPr>
          <w:rFonts w:eastAsia="仿宋_GB2312"/>
          <w:sz w:val="32"/>
          <w:szCs w:val="32"/>
        </w:rPr>
        <w:t>）采样队登录工作平台，扫描二维码下载客户端到移动设备。（</w:t>
      </w:r>
      <w:r>
        <w:rPr>
          <w:rFonts w:eastAsia="仿宋_GB2312"/>
          <w:sz w:val="32"/>
          <w:szCs w:val="32"/>
        </w:rPr>
        <w:t>3</w:t>
      </w:r>
      <w:r>
        <w:rPr>
          <w:rFonts w:eastAsia="仿宋_GB2312"/>
          <w:sz w:val="32"/>
          <w:szCs w:val="32"/>
        </w:rPr>
        <w:t>）采样队登录调查采样</w:t>
      </w:r>
      <w:r>
        <w:rPr>
          <w:rFonts w:eastAsia="仿宋_GB2312"/>
          <w:sz w:val="32"/>
          <w:szCs w:val="32"/>
        </w:rPr>
        <w:t>APP</w:t>
      </w:r>
      <w:r>
        <w:rPr>
          <w:rFonts w:eastAsia="仿宋_GB2312"/>
          <w:sz w:val="32"/>
          <w:szCs w:val="32"/>
        </w:rPr>
        <w:t>，获取移动端设备码，并在平台上录入设备码。（</w:t>
      </w:r>
      <w:r>
        <w:rPr>
          <w:rFonts w:eastAsia="仿宋_GB2312"/>
          <w:sz w:val="32"/>
          <w:szCs w:val="32"/>
        </w:rPr>
        <w:t>4</w:t>
      </w:r>
      <w:r>
        <w:rPr>
          <w:rFonts w:eastAsia="仿宋_GB2312"/>
          <w:sz w:val="32"/>
          <w:szCs w:val="32"/>
        </w:rPr>
        <w:t>）县级管理员对采样队用户账号和设备进行审核，审核通过后即可使用账号。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现场无信号如何填报数据？</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可以使用离线模式进行作业。</w:t>
      </w:r>
      <w:r>
        <w:rPr>
          <w:rFonts w:eastAsia="仿宋_GB2312"/>
          <w:b/>
          <w:bCs/>
          <w:sz w:val="32"/>
          <w:szCs w:val="32"/>
        </w:rPr>
        <w:t>缓存数据。</w:t>
      </w:r>
      <w:r>
        <w:rPr>
          <w:rFonts w:eastAsia="仿宋_GB2312"/>
          <w:sz w:val="32"/>
          <w:szCs w:val="32"/>
        </w:rPr>
        <w:t>在有信号的地方，登录调查</w:t>
      </w:r>
      <w:r>
        <w:rPr>
          <w:rFonts w:eastAsia="仿宋_GB2312"/>
          <w:sz w:val="32"/>
          <w:szCs w:val="32"/>
        </w:rPr>
        <w:t>APP</w:t>
      </w:r>
      <w:r>
        <w:rPr>
          <w:rFonts w:eastAsia="仿宋_GB2312"/>
          <w:sz w:val="32"/>
          <w:szCs w:val="32"/>
        </w:rPr>
        <w:t>，打开【我的】</w:t>
      </w:r>
      <w:r>
        <w:rPr>
          <w:rFonts w:eastAsia="仿宋_GB2312"/>
          <w:sz w:val="32"/>
          <w:szCs w:val="32"/>
        </w:rPr>
        <w:t>-</w:t>
      </w:r>
      <w:r>
        <w:rPr>
          <w:rFonts w:eastAsia="仿宋_GB2312"/>
          <w:sz w:val="32"/>
          <w:szCs w:val="32"/>
        </w:rPr>
        <w:t>【离线模式】界面，点击【下载数据】。</w:t>
      </w:r>
      <w:r>
        <w:rPr>
          <w:rFonts w:eastAsia="仿宋_GB2312"/>
          <w:sz w:val="32"/>
          <w:szCs w:val="32"/>
        </w:rPr>
        <w:tab/>
      </w:r>
      <w:r>
        <w:rPr>
          <w:rFonts w:eastAsia="仿宋_GB2312"/>
          <w:b/>
          <w:bCs/>
          <w:sz w:val="32"/>
          <w:szCs w:val="32"/>
        </w:rPr>
        <w:t>信息录入。</w:t>
      </w:r>
      <w:r>
        <w:rPr>
          <w:rFonts w:eastAsia="仿宋_GB2312"/>
          <w:sz w:val="32"/>
          <w:szCs w:val="32"/>
        </w:rPr>
        <w:t>切换到调查</w:t>
      </w:r>
      <w:r>
        <w:rPr>
          <w:rFonts w:eastAsia="仿宋_GB2312"/>
          <w:sz w:val="32"/>
          <w:szCs w:val="32"/>
        </w:rPr>
        <w:t>APP</w:t>
      </w:r>
      <w:r>
        <w:rPr>
          <w:rFonts w:eastAsia="仿宋_GB2312"/>
          <w:sz w:val="32"/>
          <w:szCs w:val="32"/>
        </w:rPr>
        <w:t>登录界面，点击【离线模式】按钮，进入地图界面，选择需要调查的样点，进入电子围栏内可以填报信息。</w:t>
      </w:r>
    </w:p>
    <w:p w:rsidR="00C74533" w:rsidRDefault="00C74533" w:rsidP="00C74533">
      <w:pPr>
        <w:wordWrap/>
        <w:adjustRightInd w:val="0"/>
        <w:snapToGrid w:val="0"/>
        <w:spacing w:line="600" w:lineRule="exact"/>
        <w:rPr>
          <w:rFonts w:eastAsia="仿宋_GB2312"/>
          <w:sz w:val="32"/>
          <w:szCs w:val="32"/>
        </w:rPr>
      </w:pPr>
      <w:r>
        <w:rPr>
          <w:rFonts w:eastAsia="仿宋_GB2312"/>
          <w:b/>
          <w:bCs/>
          <w:sz w:val="32"/>
          <w:szCs w:val="32"/>
        </w:rPr>
        <w:t>注：样点定位需要具有</w:t>
      </w:r>
      <w:r>
        <w:rPr>
          <w:rFonts w:eastAsia="仿宋_GB2312" w:hint="eastAsia"/>
          <w:b/>
          <w:bCs/>
          <w:sz w:val="32"/>
          <w:szCs w:val="32"/>
        </w:rPr>
        <w:t>定位</w:t>
      </w:r>
      <w:r>
        <w:rPr>
          <w:rFonts w:eastAsia="仿宋_GB2312"/>
          <w:b/>
          <w:bCs/>
          <w:sz w:val="32"/>
          <w:szCs w:val="32"/>
        </w:rPr>
        <w:t>信号。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提交数据时提示</w:t>
      </w:r>
      <w:r>
        <w:rPr>
          <w:rFonts w:eastAsia="仿宋_GB2312"/>
          <w:b/>
          <w:bCs/>
          <w:sz w:val="32"/>
          <w:szCs w:val="32"/>
        </w:rPr>
        <w:t>“</w:t>
      </w:r>
      <w:r>
        <w:rPr>
          <w:rFonts w:eastAsia="仿宋_GB2312"/>
          <w:b/>
          <w:bCs/>
          <w:sz w:val="32"/>
          <w:szCs w:val="32"/>
        </w:rPr>
        <w:t>无法连接服务器，请检查网络问题</w:t>
      </w:r>
      <w:r>
        <w:rPr>
          <w:rFonts w:eastAsia="仿宋_GB2312"/>
          <w:b/>
          <w:bCs/>
          <w:sz w:val="32"/>
          <w:szCs w:val="32"/>
        </w:rPr>
        <w:t>”</w:t>
      </w:r>
      <w:r>
        <w:rPr>
          <w:rFonts w:eastAsia="仿宋_GB2312"/>
          <w:b/>
          <w:bCs/>
          <w:sz w:val="32"/>
          <w:szCs w:val="32"/>
        </w:rPr>
        <w:t>怎么处理？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答：调查</w:t>
      </w:r>
      <w:r>
        <w:rPr>
          <w:rFonts w:eastAsia="仿宋_GB2312" w:hint="eastAsia"/>
          <w:sz w:val="32"/>
          <w:szCs w:val="32"/>
        </w:rPr>
        <w:t>APP</w:t>
      </w:r>
      <w:r>
        <w:rPr>
          <w:rFonts w:eastAsia="仿宋_GB2312" w:hint="eastAsia"/>
          <w:sz w:val="32"/>
          <w:szCs w:val="32"/>
        </w:rPr>
        <w:t>提交样点数据时，如果提示“无法连接服务</w:t>
      </w:r>
      <w:r>
        <w:rPr>
          <w:rFonts w:eastAsia="仿宋_GB2312" w:hint="eastAsia"/>
          <w:sz w:val="32"/>
          <w:szCs w:val="32"/>
        </w:rPr>
        <w:lastRenderedPageBreak/>
        <w:t>器，请检查网络问题”，一般是图片丢失的原因，可以先查找日志文件，根据提示查看丢失的图片。注意：在所有样点数据提交前，不得将调查采样设备中的照片进行删除，也不得进行清理缓存等操作。</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 w:name="五、丢失采样照片"/>
      <w:bookmarkEnd w:id="5"/>
      <w:r>
        <w:rPr>
          <w:rFonts w:eastAsia="仿宋_GB2312"/>
          <w:b/>
          <w:bCs/>
          <w:sz w:val="32"/>
          <w:szCs w:val="32"/>
        </w:rPr>
        <w:t>提交数据时提示</w:t>
      </w:r>
      <w:r>
        <w:rPr>
          <w:rFonts w:eastAsia="仿宋_GB2312"/>
          <w:b/>
          <w:bCs/>
          <w:sz w:val="32"/>
          <w:szCs w:val="32"/>
        </w:rPr>
        <w:t>“</w:t>
      </w:r>
      <w:r>
        <w:rPr>
          <w:rFonts w:eastAsia="仿宋_GB2312"/>
          <w:b/>
          <w:bCs/>
          <w:sz w:val="32"/>
          <w:szCs w:val="32"/>
        </w:rPr>
        <w:t>样点状态不正确</w:t>
      </w:r>
      <w:r>
        <w:rPr>
          <w:rFonts w:eastAsia="仿宋_GB2312"/>
          <w:b/>
          <w:bCs/>
          <w:sz w:val="32"/>
          <w:szCs w:val="32"/>
        </w:rPr>
        <w:t>”</w:t>
      </w:r>
      <w:r>
        <w:rPr>
          <w:rFonts w:eastAsia="仿宋_GB2312"/>
          <w:b/>
          <w:bCs/>
          <w:sz w:val="32"/>
          <w:szCs w:val="32"/>
        </w:rPr>
        <w:t>如何处理？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hint="eastAsia"/>
          <w:sz w:val="32"/>
          <w:szCs w:val="32"/>
        </w:rPr>
        <w:t>1</w:t>
      </w:r>
      <w:r>
        <w:rPr>
          <w:rFonts w:eastAsia="仿宋_GB2312" w:hint="eastAsia"/>
          <w:sz w:val="32"/>
          <w:szCs w:val="32"/>
        </w:rPr>
        <w:t>）</w:t>
      </w:r>
      <w:r>
        <w:rPr>
          <w:rFonts w:eastAsia="仿宋_GB2312"/>
          <w:sz w:val="32"/>
          <w:szCs w:val="32"/>
        </w:rPr>
        <w:t>联系县级管理员，核实是否已撤回该样点任务或者将该样点任务派发给其他采样组。</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联系县级管理员，核实该样点信息是否已提交。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提交数据时提示</w:t>
      </w:r>
      <w:r>
        <w:rPr>
          <w:rFonts w:eastAsia="仿宋_GB2312"/>
          <w:b/>
          <w:bCs/>
          <w:sz w:val="32"/>
          <w:szCs w:val="32"/>
        </w:rPr>
        <w:t>“</w:t>
      </w:r>
      <w:r>
        <w:rPr>
          <w:rFonts w:eastAsia="仿宋_GB2312"/>
          <w:b/>
          <w:bCs/>
          <w:sz w:val="32"/>
          <w:szCs w:val="32"/>
        </w:rPr>
        <w:t>认证失败，无法访问系统资源</w:t>
      </w:r>
      <w:r>
        <w:rPr>
          <w:rFonts w:eastAsia="仿宋_GB2312"/>
          <w:b/>
          <w:bCs/>
          <w:sz w:val="32"/>
          <w:szCs w:val="32"/>
        </w:rPr>
        <w:t>”</w:t>
      </w:r>
      <w:r>
        <w:rPr>
          <w:rFonts w:eastAsia="仿宋_GB2312"/>
          <w:b/>
          <w:bCs/>
          <w:sz w:val="32"/>
          <w:szCs w:val="32"/>
        </w:rPr>
        <w:t>如何解决？</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答：为了保障应用安全，当用户登录时间超过</w:t>
      </w:r>
      <w:r>
        <w:rPr>
          <w:rFonts w:eastAsia="仿宋_GB2312" w:hint="eastAsia"/>
          <w:sz w:val="32"/>
          <w:szCs w:val="32"/>
        </w:rPr>
        <w:t>6</w:t>
      </w:r>
      <w:r>
        <w:rPr>
          <w:rFonts w:eastAsia="仿宋_GB2312" w:hint="eastAsia"/>
          <w:sz w:val="32"/>
          <w:szCs w:val="32"/>
        </w:rPr>
        <w:t>小时后，向服务端请求数据会提示“认证失败，无法访问系统资源”，此时用户需要重新登录</w:t>
      </w:r>
      <w:r>
        <w:rPr>
          <w:rFonts w:eastAsia="仿宋_GB2312" w:hint="eastAsia"/>
          <w:sz w:val="32"/>
          <w:szCs w:val="32"/>
        </w:rPr>
        <w:t>APP</w:t>
      </w:r>
      <w:r>
        <w:rPr>
          <w:rFonts w:eastAsia="仿宋_GB2312" w:hint="eastAsia"/>
          <w:sz w:val="32"/>
          <w:szCs w:val="32"/>
        </w:rPr>
        <w:t>获取访问授权。已经调查的数据已经暂存到采样终端设备中，不会丢失数据</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提交数据后如何在平台端进行补充完善？</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调查</w:t>
      </w:r>
      <w:r>
        <w:rPr>
          <w:rFonts w:eastAsia="仿宋_GB2312"/>
          <w:sz w:val="32"/>
          <w:szCs w:val="32"/>
        </w:rPr>
        <w:t>APP</w:t>
      </w:r>
      <w:r>
        <w:rPr>
          <w:rFonts w:eastAsia="仿宋_GB2312"/>
          <w:sz w:val="32"/>
          <w:szCs w:val="32"/>
        </w:rPr>
        <w:t>提交数据后，县级未审核前，采样队用户可以登录平台对</w:t>
      </w:r>
      <w:r>
        <w:rPr>
          <w:rFonts w:eastAsia="仿宋_GB2312" w:hint="eastAsia"/>
          <w:sz w:val="32"/>
          <w:szCs w:val="32"/>
        </w:rPr>
        <w:t>调查</w:t>
      </w:r>
      <w:r>
        <w:rPr>
          <w:rFonts w:eastAsia="仿宋_GB2312"/>
          <w:sz w:val="32"/>
          <w:szCs w:val="32"/>
        </w:rPr>
        <w:t>信息进行补充完善，平台端允许编辑的内容如下</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立地条件：母岩母质、植被、土地利用、农田建设</w:t>
      </w:r>
      <w:r>
        <w:rPr>
          <w:rFonts w:eastAsia="仿宋_GB2312" w:hint="eastAsia"/>
          <w:sz w:val="32"/>
          <w:szCs w:val="32"/>
        </w:rPr>
        <w:t>情况</w:t>
      </w:r>
      <w:r>
        <w:rPr>
          <w:rFonts w:eastAsia="仿宋_GB2312"/>
          <w:sz w:val="32"/>
          <w:szCs w:val="32"/>
        </w:rPr>
        <w:t>、耕地利用、园地利用、林草利用、耕作层厚度、砾石含量。</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剖面信息：发生层名称、发生层符号，室内干态、润态比色。</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照片：景观照片、剖面照片。</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lastRenderedPageBreak/>
        <w:t>平台中照片方向和混合点位显示不正确如何解决？</w:t>
      </w:r>
    </w:p>
    <w:p w:rsidR="00C74533" w:rsidRDefault="00C74533" w:rsidP="00C74533">
      <w:pPr>
        <w:ind w:firstLine="640"/>
        <w:rPr>
          <w:rFonts w:eastAsia="仿宋_GB2312"/>
          <w:sz w:val="32"/>
          <w:szCs w:val="32"/>
        </w:rPr>
      </w:pPr>
      <w:r>
        <w:rPr>
          <w:rFonts w:eastAsia="仿宋_GB2312" w:hint="eastAsia"/>
          <w:sz w:val="32"/>
          <w:szCs w:val="32"/>
        </w:rPr>
        <w:t>答：（</w:t>
      </w:r>
      <w:r>
        <w:rPr>
          <w:rFonts w:eastAsia="仿宋_GB2312" w:hint="eastAsia"/>
          <w:sz w:val="32"/>
          <w:szCs w:val="32"/>
        </w:rPr>
        <w:t>1</w:t>
      </w:r>
      <w:r>
        <w:rPr>
          <w:rFonts w:eastAsia="仿宋_GB2312" w:hint="eastAsia"/>
          <w:sz w:val="32"/>
          <w:szCs w:val="32"/>
        </w:rPr>
        <w:t>）</w:t>
      </w:r>
      <w:r>
        <w:rPr>
          <w:rFonts w:eastAsia="仿宋_GB2312"/>
          <w:sz w:val="32"/>
          <w:szCs w:val="32"/>
        </w:rPr>
        <w:t>照片方向来自于拍照时记录的设备角度。拍照时使用横屏拍照，确认拍照界面中提示的角度和实际方向一致；通过平台上传的景观照片没有方向。</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混合点位坐标来自于拍摄时记录的经纬度，由于现场定位精度会出现经纬度位置偏移现象</w:t>
      </w:r>
      <w:r>
        <w:rPr>
          <w:rFonts w:eastAsia="仿宋_GB2312" w:hint="eastAsia"/>
          <w:sz w:val="32"/>
          <w:szCs w:val="32"/>
        </w:rPr>
        <w:t>，</w:t>
      </w:r>
      <w:r>
        <w:rPr>
          <w:rFonts w:eastAsia="仿宋_GB2312"/>
          <w:sz w:val="32"/>
          <w:szCs w:val="32"/>
        </w:rPr>
        <w:t>拍照时使用横屏拍照，拍照前重新在地图上获取定位。</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如何重新打印调查采样标签？</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如果样品标签损坏，可以在调查</w:t>
      </w:r>
      <w:r>
        <w:rPr>
          <w:rFonts w:eastAsia="仿宋_GB2312"/>
          <w:sz w:val="32"/>
          <w:szCs w:val="32"/>
        </w:rPr>
        <w:t>APP</w:t>
      </w:r>
      <w:r>
        <w:rPr>
          <w:rFonts w:eastAsia="仿宋_GB2312"/>
          <w:sz w:val="32"/>
          <w:szCs w:val="32"/>
        </w:rPr>
        <w:t>中重新打印。在调查</w:t>
      </w:r>
      <w:r>
        <w:rPr>
          <w:rFonts w:eastAsia="仿宋_GB2312"/>
          <w:sz w:val="32"/>
          <w:szCs w:val="32"/>
        </w:rPr>
        <w:t>APP</w:t>
      </w:r>
      <w:r>
        <w:rPr>
          <w:rFonts w:eastAsia="仿宋_GB2312"/>
          <w:sz w:val="32"/>
          <w:szCs w:val="32"/>
        </w:rPr>
        <w:t>中，打开样点详情界面</w:t>
      </w:r>
      <w:r>
        <w:rPr>
          <w:rFonts w:eastAsia="仿宋_GB2312" w:hint="eastAsia"/>
          <w:sz w:val="32"/>
          <w:szCs w:val="32"/>
        </w:rPr>
        <w:t>；</w:t>
      </w:r>
      <w:r>
        <w:rPr>
          <w:rFonts w:eastAsia="仿宋_GB2312"/>
          <w:sz w:val="32"/>
          <w:szCs w:val="32"/>
        </w:rPr>
        <w:t>在采土袋信息中，点击【打印二维码】，可重新打印标签。</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数据同步的应用场景是什么？</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调查</w:t>
      </w:r>
      <w:r>
        <w:rPr>
          <w:rFonts w:eastAsia="仿宋_GB2312"/>
          <w:sz w:val="32"/>
          <w:szCs w:val="32"/>
        </w:rPr>
        <w:t>APP</w:t>
      </w:r>
      <w:r>
        <w:rPr>
          <w:rFonts w:eastAsia="仿宋_GB2312"/>
          <w:sz w:val="32"/>
          <w:szCs w:val="32"/>
        </w:rPr>
        <w:t>中过程数据临时存储在设备上，如果切换设备或者在平台端修改数据，会出现本地数据和平台端数据不一致的情况。在样点详情界面中提供数据同步功能，可以在以下场景中使用。</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）平台端修改数据后，县级审核不通过，需要去现场重新补充完善，可以使用数据同步功能，获取平台端最新数据。</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）县级审核不通过，需要去现场重新补充完善，采样队更换设备或者无法找到原始调查的本地数据，可以使用数据同步功能，获取平台端最新数据。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lastRenderedPageBreak/>
        <w:t>调查</w:t>
      </w:r>
      <w:r>
        <w:rPr>
          <w:rFonts w:eastAsia="仿宋_GB2312"/>
          <w:b/>
          <w:bCs/>
          <w:sz w:val="32"/>
          <w:szCs w:val="32"/>
        </w:rPr>
        <w:t>APP</w:t>
      </w:r>
      <w:r>
        <w:rPr>
          <w:rFonts w:eastAsia="仿宋_GB2312"/>
          <w:b/>
          <w:bCs/>
          <w:sz w:val="32"/>
          <w:szCs w:val="32"/>
        </w:rPr>
        <w:t>连接不上蓝牙打印机如何处理？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在设备的权限管理功能中，重新启用调查</w:t>
      </w:r>
      <w:r>
        <w:rPr>
          <w:rFonts w:eastAsia="仿宋_GB2312"/>
          <w:sz w:val="32"/>
          <w:szCs w:val="32"/>
        </w:rPr>
        <w:t>APP</w:t>
      </w:r>
      <w:r>
        <w:rPr>
          <w:rFonts w:eastAsia="仿宋_GB2312"/>
          <w:sz w:val="32"/>
          <w:szCs w:val="32"/>
        </w:rPr>
        <w:t>蓝牙权限。取消蓝牙配对，重启打印机，重新连接。</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如何上传容重结果？</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县级管理员用户登录工作平台，在</w:t>
      </w:r>
      <w:r>
        <w:rPr>
          <w:rFonts w:eastAsia="仿宋_GB2312" w:hint="eastAsia"/>
          <w:sz w:val="32"/>
          <w:szCs w:val="32"/>
        </w:rPr>
        <w:t>【调查采样】</w:t>
      </w:r>
      <w:r>
        <w:rPr>
          <w:rFonts w:eastAsia="仿宋_GB2312" w:hint="eastAsia"/>
          <w:sz w:val="32"/>
          <w:szCs w:val="32"/>
        </w:rPr>
        <w:t>-</w:t>
      </w:r>
      <w:r>
        <w:rPr>
          <w:rFonts w:eastAsia="仿宋_GB2312" w:hint="eastAsia"/>
          <w:sz w:val="32"/>
          <w:szCs w:val="32"/>
        </w:rPr>
        <w:t>【土壤容重】</w:t>
      </w:r>
      <w:r>
        <w:rPr>
          <w:rFonts w:eastAsia="仿宋_GB2312"/>
          <w:sz w:val="32"/>
          <w:szCs w:val="32"/>
        </w:rPr>
        <w:t>模块中上传容重结果。</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采样队送样信息填写错误如何修改？</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sz w:val="32"/>
          <w:szCs w:val="32"/>
        </w:rPr>
        <w:t>1</w:t>
      </w:r>
      <w:r>
        <w:rPr>
          <w:rFonts w:eastAsia="仿宋_GB2312"/>
          <w:sz w:val="32"/>
          <w:szCs w:val="32"/>
        </w:rPr>
        <w:t>）如果制备实验室未接收样品，采样队可以在调查采样</w:t>
      </w:r>
      <w:r>
        <w:rPr>
          <w:rFonts w:eastAsia="仿宋_GB2312"/>
          <w:sz w:val="32"/>
          <w:szCs w:val="32"/>
        </w:rPr>
        <w:t>APP</w:t>
      </w:r>
      <w:r>
        <w:rPr>
          <w:rFonts w:eastAsia="仿宋_GB2312"/>
          <w:sz w:val="32"/>
          <w:szCs w:val="32"/>
        </w:rPr>
        <w:t>中撤回后重新寄送。（</w:t>
      </w:r>
      <w:r>
        <w:rPr>
          <w:rFonts w:eastAsia="仿宋_GB2312"/>
          <w:sz w:val="32"/>
          <w:szCs w:val="32"/>
        </w:rPr>
        <w:t>2</w:t>
      </w:r>
      <w:r>
        <w:rPr>
          <w:rFonts w:eastAsia="仿宋_GB2312"/>
          <w:sz w:val="32"/>
          <w:szCs w:val="32"/>
        </w:rPr>
        <w:t>）如果制备实验室已经接收样品，请及时联系省级管理员。</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调查</w:t>
      </w:r>
      <w:r>
        <w:rPr>
          <w:rFonts w:eastAsia="仿宋_GB2312"/>
          <w:b/>
          <w:bCs/>
          <w:sz w:val="32"/>
          <w:szCs w:val="32"/>
        </w:rPr>
        <w:t>APP</w:t>
      </w:r>
      <w:r>
        <w:rPr>
          <w:rFonts w:eastAsia="仿宋_GB2312"/>
          <w:b/>
          <w:bCs/>
          <w:sz w:val="32"/>
          <w:szCs w:val="32"/>
        </w:rPr>
        <w:t>中影像底图加载不出来如何解决？</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在调查</w:t>
      </w:r>
      <w:r>
        <w:rPr>
          <w:rFonts w:eastAsia="仿宋_GB2312"/>
          <w:sz w:val="32"/>
          <w:szCs w:val="32"/>
        </w:rPr>
        <w:t>APP</w:t>
      </w:r>
      <w:r>
        <w:rPr>
          <w:rFonts w:eastAsia="仿宋_GB2312"/>
          <w:sz w:val="32"/>
          <w:szCs w:val="32"/>
        </w:rPr>
        <w:t>，</w:t>
      </w:r>
      <w:r>
        <w:rPr>
          <w:rFonts w:eastAsia="仿宋_GB2312" w:hint="eastAsia"/>
          <w:sz w:val="32"/>
          <w:szCs w:val="32"/>
        </w:rPr>
        <w:t>【我的】</w:t>
      </w:r>
      <w:r>
        <w:rPr>
          <w:rFonts w:eastAsia="仿宋_GB2312" w:hint="eastAsia"/>
          <w:sz w:val="32"/>
          <w:szCs w:val="32"/>
        </w:rPr>
        <w:t>-</w:t>
      </w:r>
      <w:r>
        <w:rPr>
          <w:rFonts w:eastAsia="仿宋_GB2312" w:hint="eastAsia"/>
          <w:sz w:val="32"/>
          <w:szCs w:val="32"/>
        </w:rPr>
        <w:t>【地图服务】</w:t>
      </w:r>
      <w:r>
        <w:rPr>
          <w:rFonts w:eastAsia="仿宋_GB2312"/>
          <w:sz w:val="32"/>
          <w:szCs w:val="32"/>
        </w:rPr>
        <w:t>中切换数据源。</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县级管理员如何重新下发样点？</w:t>
      </w:r>
    </w:p>
    <w:p w:rsidR="00C74533" w:rsidRDefault="00C74533" w:rsidP="00C74533">
      <w:pPr>
        <w:wordWrap/>
        <w:adjustRightInd w:val="0"/>
        <w:snapToGrid w:val="0"/>
        <w:spacing w:line="600" w:lineRule="exact"/>
        <w:ind w:firstLine="640"/>
      </w:pPr>
      <w:r>
        <w:rPr>
          <w:rFonts w:eastAsia="仿宋_GB2312" w:hint="eastAsia"/>
          <w:sz w:val="32"/>
          <w:szCs w:val="32"/>
        </w:rPr>
        <w:t>答：样点未调查，县级管理员登录平台，在【任务下发】</w:t>
      </w:r>
      <w:r>
        <w:rPr>
          <w:rFonts w:eastAsia="仿宋_GB2312" w:hint="eastAsia"/>
          <w:sz w:val="32"/>
          <w:szCs w:val="32"/>
        </w:rPr>
        <w:t>-</w:t>
      </w:r>
      <w:r>
        <w:rPr>
          <w:rFonts w:eastAsia="仿宋_GB2312" w:hint="eastAsia"/>
          <w:sz w:val="32"/>
          <w:szCs w:val="32"/>
        </w:rPr>
        <w:t>【已下发】中，通过【任务调整】功能可重新分配调查该样点的采样队。</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省级管理员如何查看调查采样数据是否分配专家审核？</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在【调查采样】</w:t>
      </w:r>
      <w:r>
        <w:rPr>
          <w:rFonts w:eastAsia="仿宋_GB2312"/>
          <w:sz w:val="32"/>
          <w:szCs w:val="32"/>
        </w:rPr>
        <w:t>-</w:t>
      </w:r>
      <w:r>
        <w:rPr>
          <w:rFonts w:eastAsia="仿宋_GB2312"/>
          <w:sz w:val="32"/>
          <w:szCs w:val="32"/>
        </w:rPr>
        <w:t>【数据审核】模块，通过是否派发筛选条件进行过滤。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6" w:name="_Toc10445"/>
      <w:r>
        <w:rPr>
          <w:rFonts w:eastAsia="仿宋_GB2312" w:hint="eastAsia"/>
          <w:b/>
          <w:bCs/>
          <w:sz w:val="32"/>
          <w:szCs w:val="32"/>
        </w:rPr>
        <w:t>采样队寄送样品时选错制备实验室或者制样任务变更</w:t>
      </w:r>
      <w:r>
        <w:rPr>
          <w:rFonts w:eastAsia="仿宋_GB2312" w:hint="eastAsia"/>
          <w:b/>
          <w:bCs/>
          <w:sz w:val="32"/>
          <w:szCs w:val="32"/>
        </w:rPr>
        <w:lastRenderedPageBreak/>
        <w:t>该如何处理？</w:t>
      </w:r>
    </w:p>
    <w:p w:rsidR="00C74533" w:rsidRDefault="00C74533" w:rsidP="00C74533">
      <w:pPr>
        <w:wordWrap/>
        <w:adjustRightInd w:val="0"/>
        <w:snapToGrid w:val="0"/>
        <w:spacing w:line="600" w:lineRule="exact"/>
        <w:ind w:firstLine="640"/>
      </w:pPr>
      <w:r>
        <w:rPr>
          <w:rFonts w:eastAsia="仿宋_GB2312" w:hint="eastAsia"/>
          <w:sz w:val="32"/>
          <w:szCs w:val="32"/>
        </w:rPr>
        <w:t>答：制备实验室未接收该批次样品，采样队可在已装运界面进行撤回；制备实验室已接收该批次样品，采样队需要联系省级土壤普查办，填写数据修改申请表发送至全国土壤普查办平台组进行数据修改。</w:t>
      </w:r>
    </w:p>
    <w:p w:rsidR="00C74533" w:rsidRDefault="00C74533" w:rsidP="00C74533">
      <w:pPr>
        <w:pStyle w:val="2"/>
        <w:keepNext/>
        <w:keepLines/>
        <w:numPr>
          <w:ilvl w:val="0"/>
          <w:numId w:val="0"/>
        </w:numPr>
        <w:wordWrap/>
        <w:adjustRightInd w:val="0"/>
        <w:snapToGrid w:val="0"/>
        <w:spacing w:beforeLines="100" w:afterLines="100" w:line="600" w:lineRule="exact"/>
        <w:ind w:firstLineChars="200" w:firstLine="643"/>
        <w:jc w:val="left"/>
        <w:rPr>
          <w:rFonts w:ascii="Times New Roman" w:eastAsia="楷体_GB2312" w:hAnsi="Times New Roman"/>
          <w:bCs w:val="0"/>
          <w:sz w:val="32"/>
        </w:rPr>
      </w:pPr>
      <w:bookmarkStart w:id="7" w:name="_Toc13166"/>
      <w:r>
        <w:rPr>
          <w:rFonts w:ascii="Times New Roman" w:eastAsia="楷体_GB2312" w:hAnsi="Times New Roman"/>
          <w:bCs w:val="0"/>
          <w:sz w:val="32"/>
        </w:rPr>
        <w:t>（二）样品制备流转环节</w:t>
      </w:r>
      <w:bookmarkEnd w:id="6"/>
      <w:bookmarkEnd w:id="7"/>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制备实验室待接收列表中没有记录是什么原因？</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sz w:val="32"/>
          <w:szCs w:val="32"/>
        </w:rPr>
        <w:t>1</w:t>
      </w:r>
      <w:r>
        <w:rPr>
          <w:rFonts w:eastAsia="仿宋_GB2312"/>
          <w:sz w:val="32"/>
          <w:szCs w:val="32"/>
        </w:rPr>
        <w:t>）联系采样队核实样品是否已寄送。（</w:t>
      </w:r>
      <w:r>
        <w:rPr>
          <w:rFonts w:eastAsia="仿宋_GB2312"/>
          <w:sz w:val="32"/>
          <w:szCs w:val="32"/>
        </w:rPr>
        <w:t>2</w:t>
      </w:r>
      <w:r>
        <w:rPr>
          <w:rFonts w:eastAsia="仿宋_GB2312"/>
          <w:sz w:val="32"/>
          <w:szCs w:val="32"/>
        </w:rPr>
        <w:t>）联系采样队核实寄送样品时选择的收样单位是否正确。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平台中没有制备任务是什么原因？</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制备实验室用户登录</w:t>
      </w:r>
      <w:r>
        <w:rPr>
          <w:rFonts w:eastAsia="仿宋_GB2312" w:hint="eastAsia"/>
          <w:sz w:val="32"/>
          <w:szCs w:val="32"/>
        </w:rPr>
        <w:t>样品</w:t>
      </w:r>
      <w:r>
        <w:rPr>
          <w:rFonts w:eastAsia="仿宋_GB2312"/>
          <w:sz w:val="32"/>
          <w:szCs w:val="32"/>
        </w:rPr>
        <w:t>流转</w:t>
      </w:r>
      <w:r>
        <w:rPr>
          <w:rFonts w:eastAsia="仿宋_GB2312"/>
          <w:sz w:val="32"/>
          <w:szCs w:val="32"/>
        </w:rPr>
        <w:t>APP</w:t>
      </w:r>
      <w:r>
        <w:rPr>
          <w:rFonts w:eastAsia="仿宋_GB2312"/>
          <w:sz w:val="32"/>
          <w:szCs w:val="32"/>
        </w:rPr>
        <w:t>，进行样品接收后，才能在</w:t>
      </w:r>
      <w:r>
        <w:rPr>
          <w:rFonts w:eastAsia="仿宋_GB2312" w:hint="eastAsia"/>
          <w:sz w:val="32"/>
          <w:szCs w:val="32"/>
        </w:rPr>
        <w:t>工作平台中</w:t>
      </w:r>
      <w:r>
        <w:rPr>
          <w:rFonts w:eastAsia="仿宋_GB2312"/>
          <w:sz w:val="32"/>
          <w:szCs w:val="32"/>
        </w:rPr>
        <w:t>样品制备列表中查看数据。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制备实验室接收样品时，样品二维码模糊无法扫描，如何处理？</w:t>
      </w:r>
    </w:p>
    <w:p w:rsidR="00C74533" w:rsidRDefault="00C74533" w:rsidP="00C74533">
      <w:pPr>
        <w:wordWrap/>
        <w:adjustRightInd w:val="0"/>
        <w:snapToGrid w:val="0"/>
        <w:spacing w:line="600" w:lineRule="exact"/>
        <w:ind w:firstLine="640"/>
      </w:pPr>
      <w:r>
        <w:rPr>
          <w:rFonts w:eastAsia="仿宋_GB2312" w:hint="eastAsia"/>
          <w:sz w:val="32"/>
          <w:szCs w:val="32"/>
        </w:rPr>
        <w:t>答：制备实验室可通过手动输入样品编号进行样品接收。</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制备实验室用户通过流转</w:t>
      </w:r>
      <w:r>
        <w:rPr>
          <w:rFonts w:eastAsia="仿宋_GB2312"/>
          <w:b/>
          <w:bCs/>
          <w:sz w:val="32"/>
          <w:szCs w:val="32"/>
        </w:rPr>
        <w:t>APP</w:t>
      </w:r>
      <w:r>
        <w:rPr>
          <w:rFonts w:eastAsia="仿宋_GB2312"/>
          <w:b/>
          <w:bCs/>
          <w:sz w:val="32"/>
          <w:szCs w:val="32"/>
        </w:rPr>
        <w:t>接收样品后，登录平台显示待接收</w:t>
      </w:r>
      <w:r>
        <w:rPr>
          <w:rFonts w:eastAsia="仿宋_GB2312" w:hint="eastAsia"/>
          <w:b/>
          <w:bCs/>
          <w:sz w:val="32"/>
          <w:szCs w:val="32"/>
        </w:rPr>
        <w:t>是什么原因</w:t>
      </w:r>
      <w:r>
        <w:rPr>
          <w:rFonts w:eastAsia="仿宋_GB2312"/>
          <w:b/>
          <w:bCs/>
          <w:sz w:val="32"/>
          <w:szCs w:val="32"/>
        </w:rPr>
        <w:t>？</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样品流转</w:t>
      </w:r>
      <w:r>
        <w:rPr>
          <w:rFonts w:eastAsia="仿宋_GB2312"/>
          <w:sz w:val="32"/>
          <w:szCs w:val="32"/>
        </w:rPr>
        <w:t>APP</w:t>
      </w:r>
      <w:r>
        <w:rPr>
          <w:rFonts w:eastAsia="仿宋_GB2312"/>
          <w:sz w:val="32"/>
          <w:szCs w:val="32"/>
        </w:rPr>
        <w:t>一批次接收完成后，平台才会更新。</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导出的样品制备表格中记录不全如何处理？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建议按批次导出样品制备表格。</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）在样品制备列表中输入批次号，点击查询。</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）在列表右下角设置为显示</w:t>
      </w:r>
      <w:r>
        <w:rPr>
          <w:rFonts w:eastAsia="仿宋_GB2312"/>
          <w:sz w:val="32"/>
          <w:szCs w:val="32"/>
        </w:rPr>
        <w:t>50</w:t>
      </w:r>
      <w:r>
        <w:rPr>
          <w:rFonts w:eastAsia="仿宋_GB2312"/>
          <w:sz w:val="32"/>
          <w:szCs w:val="32"/>
        </w:rPr>
        <w:t>条</w:t>
      </w:r>
      <w:r>
        <w:rPr>
          <w:rFonts w:eastAsia="仿宋_GB2312"/>
          <w:sz w:val="32"/>
          <w:szCs w:val="32"/>
        </w:rPr>
        <w:t>/</w:t>
      </w:r>
      <w:r>
        <w:rPr>
          <w:rFonts w:eastAsia="仿宋_GB2312"/>
          <w:sz w:val="32"/>
          <w:szCs w:val="32"/>
        </w:rPr>
        <w:t>页，并批量勾选需要导出的数据。如果该批次样品超过</w:t>
      </w:r>
      <w:r>
        <w:rPr>
          <w:rFonts w:eastAsia="仿宋_GB2312"/>
          <w:sz w:val="32"/>
          <w:szCs w:val="32"/>
        </w:rPr>
        <w:t>50</w:t>
      </w:r>
      <w:r>
        <w:rPr>
          <w:rFonts w:eastAsia="仿宋_GB2312"/>
          <w:sz w:val="32"/>
          <w:szCs w:val="32"/>
        </w:rPr>
        <w:t>个，分页分别导出，导出后合并表格。</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）点击导出，查看导出表格中记录数是否正确。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导入样品制备数据提示错误如何处理？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hint="eastAsia"/>
          <w:sz w:val="32"/>
          <w:szCs w:val="32"/>
        </w:rPr>
        <w:t>1</w:t>
      </w:r>
      <w:r>
        <w:rPr>
          <w:rFonts w:eastAsia="仿宋_GB2312" w:hint="eastAsia"/>
          <w:sz w:val="32"/>
          <w:szCs w:val="32"/>
        </w:rPr>
        <w:t>）</w:t>
      </w:r>
      <w:r>
        <w:rPr>
          <w:rFonts w:eastAsia="仿宋_GB2312"/>
          <w:sz w:val="32"/>
          <w:szCs w:val="32"/>
        </w:rPr>
        <w:t>检查日期格式是否为年份</w:t>
      </w:r>
      <w:r>
        <w:rPr>
          <w:rFonts w:eastAsia="仿宋_GB2312"/>
          <w:sz w:val="32"/>
          <w:szCs w:val="32"/>
        </w:rPr>
        <w:t>/</w:t>
      </w:r>
      <w:r>
        <w:rPr>
          <w:rFonts w:eastAsia="仿宋_GB2312"/>
          <w:sz w:val="32"/>
          <w:szCs w:val="32"/>
        </w:rPr>
        <w:t>月份</w:t>
      </w:r>
      <w:r>
        <w:rPr>
          <w:rFonts w:eastAsia="仿宋_GB2312"/>
          <w:sz w:val="32"/>
          <w:szCs w:val="32"/>
        </w:rPr>
        <w:t>/</w:t>
      </w:r>
      <w:r>
        <w:rPr>
          <w:rFonts w:eastAsia="仿宋_GB2312"/>
          <w:sz w:val="32"/>
          <w:szCs w:val="32"/>
        </w:rPr>
        <w:t>日期</w:t>
      </w:r>
      <w:r>
        <w:rPr>
          <w:rFonts w:eastAsia="仿宋_GB2312"/>
          <w:sz w:val="32"/>
          <w:szCs w:val="32"/>
        </w:rPr>
        <w:t xml:space="preserve"> </w:t>
      </w:r>
      <w:r>
        <w:rPr>
          <w:rFonts w:eastAsia="仿宋_GB2312"/>
          <w:sz w:val="32"/>
          <w:szCs w:val="32"/>
        </w:rPr>
        <w:t>时</w:t>
      </w:r>
      <w:r>
        <w:rPr>
          <w:rFonts w:eastAsia="仿宋_GB2312" w:hint="eastAsia"/>
          <w:sz w:val="32"/>
          <w:szCs w:val="32"/>
        </w:rPr>
        <w:t>：</w:t>
      </w:r>
      <w:r>
        <w:rPr>
          <w:rFonts w:eastAsia="仿宋_GB2312"/>
          <w:sz w:val="32"/>
          <w:szCs w:val="32"/>
        </w:rPr>
        <w:t>分</w:t>
      </w:r>
      <w:r>
        <w:rPr>
          <w:rFonts w:eastAsia="仿宋_GB2312" w:hint="eastAsia"/>
          <w:sz w:val="32"/>
          <w:szCs w:val="32"/>
        </w:rPr>
        <w:t>：</w:t>
      </w:r>
      <w:r>
        <w:rPr>
          <w:rFonts w:eastAsia="仿宋_GB2312"/>
          <w:sz w:val="32"/>
          <w:szCs w:val="32"/>
        </w:rPr>
        <w:t>秒，例如</w:t>
      </w:r>
      <w:r>
        <w:rPr>
          <w:rFonts w:eastAsia="仿宋_GB2312"/>
          <w:sz w:val="32"/>
          <w:szCs w:val="32"/>
        </w:rPr>
        <w:t>2022/10/01 09:03:00</w:t>
      </w:r>
      <w:r>
        <w:rPr>
          <w:rFonts w:eastAsia="仿宋_GB2312" w:hint="eastAsia"/>
          <w:sz w:val="32"/>
          <w:szCs w:val="32"/>
        </w:rPr>
        <w:t>，平台时间格式为</w:t>
      </w:r>
      <w:r>
        <w:rPr>
          <w:rFonts w:eastAsia="仿宋_GB2312" w:hint="eastAsia"/>
          <w:sz w:val="32"/>
          <w:szCs w:val="32"/>
        </w:rPr>
        <w:t>24</w:t>
      </w:r>
      <w:r>
        <w:rPr>
          <w:rFonts w:eastAsia="仿宋_GB2312" w:hint="eastAsia"/>
          <w:sz w:val="32"/>
          <w:szCs w:val="32"/>
        </w:rPr>
        <w:t>小时制。（</w:t>
      </w:r>
      <w:r>
        <w:rPr>
          <w:rFonts w:eastAsia="仿宋_GB2312" w:hint="eastAsia"/>
          <w:sz w:val="32"/>
          <w:szCs w:val="32"/>
        </w:rPr>
        <w:t>2</w:t>
      </w:r>
      <w:r>
        <w:rPr>
          <w:rFonts w:eastAsia="仿宋_GB2312" w:hint="eastAsia"/>
          <w:sz w:val="32"/>
          <w:szCs w:val="32"/>
        </w:rPr>
        <w:t>）</w:t>
      </w:r>
      <w:r>
        <w:rPr>
          <w:rFonts w:eastAsia="仿宋_GB2312"/>
          <w:sz w:val="32"/>
          <w:szCs w:val="32"/>
        </w:rPr>
        <w:t>检查表格中是否存在空行，空列。</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检查填写的重量信息是否存在字符、汉字等非数值内容。</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能否修改导出的样品制备表格模板？</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为了方便实验室内部录入数据，平台允许用户在导出的表格基础上进行扩充，例如添加内部编号、土地利用类型等字段，或者调整各行各列的顺序，但是不能修改原始模板中第一行各列的名称。</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在哪里可以导出接收样品时填写的重量？</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制备实验室接收完样品后，填写的样品重量会同步到样品制备数据的接收样品重量字段上。在导出样品制备表格时，会自动带入该信息。</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制样单位如何修改已填写的制备数据？</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sz w:val="32"/>
          <w:szCs w:val="32"/>
        </w:rPr>
        <w:t>1</w:t>
      </w:r>
      <w:r>
        <w:rPr>
          <w:rFonts w:eastAsia="仿宋_GB2312"/>
          <w:sz w:val="32"/>
          <w:szCs w:val="32"/>
        </w:rPr>
        <w:t>）数据没提交，制备实验室可以在待提交界面修改。</w:t>
      </w:r>
      <w:r>
        <w:rPr>
          <w:rFonts w:eastAsia="仿宋_GB2312"/>
          <w:sz w:val="32"/>
          <w:szCs w:val="32"/>
        </w:rPr>
        <w:lastRenderedPageBreak/>
        <w:t>（</w:t>
      </w:r>
      <w:r>
        <w:rPr>
          <w:rFonts w:eastAsia="仿宋_GB2312"/>
          <w:sz w:val="32"/>
          <w:szCs w:val="32"/>
        </w:rPr>
        <w:t>2</w:t>
      </w:r>
      <w:r>
        <w:rPr>
          <w:rFonts w:eastAsia="仿宋_GB2312"/>
          <w:sz w:val="32"/>
          <w:szCs w:val="32"/>
        </w:rPr>
        <w:t>）数据已提交，联系省级管理员驳回。省级管理员登录其平台账号，在</w:t>
      </w:r>
      <w:r>
        <w:rPr>
          <w:rFonts w:eastAsia="仿宋_GB2312" w:hint="eastAsia"/>
          <w:sz w:val="32"/>
          <w:szCs w:val="32"/>
        </w:rPr>
        <w:t>【</w:t>
      </w:r>
      <w:r>
        <w:rPr>
          <w:rFonts w:eastAsia="仿宋_GB2312"/>
          <w:sz w:val="32"/>
          <w:szCs w:val="32"/>
        </w:rPr>
        <w:t>工作面板</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sz w:val="32"/>
          <w:szCs w:val="32"/>
        </w:rPr>
        <w:t>样品制备</w:t>
      </w:r>
      <w:r>
        <w:rPr>
          <w:rFonts w:eastAsia="仿宋_GB2312" w:hint="eastAsia"/>
          <w:sz w:val="32"/>
          <w:szCs w:val="32"/>
        </w:rPr>
        <w:t>】</w:t>
      </w:r>
      <w:r>
        <w:rPr>
          <w:rFonts w:eastAsia="仿宋_GB2312"/>
          <w:sz w:val="32"/>
          <w:szCs w:val="32"/>
        </w:rPr>
        <w:t>模块中在样品制备列表中找到该批次样品进行驳回。</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制样单位如何查询哪些样品是平行样？</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制样单位可以登录平台，在</w:t>
      </w:r>
      <w:r>
        <w:rPr>
          <w:rFonts w:eastAsia="仿宋_GB2312" w:hint="eastAsia"/>
          <w:sz w:val="32"/>
          <w:szCs w:val="32"/>
        </w:rPr>
        <w:t>【</w:t>
      </w:r>
      <w:r>
        <w:rPr>
          <w:rFonts w:eastAsia="仿宋_GB2312"/>
          <w:sz w:val="32"/>
          <w:szCs w:val="32"/>
        </w:rPr>
        <w:t>样品制备</w:t>
      </w:r>
      <w:r>
        <w:rPr>
          <w:rFonts w:eastAsia="仿宋_GB2312" w:hint="eastAsia"/>
          <w:sz w:val="32"/>
          <w:szCs w:val="32"/>
        </w:rPr>
        <w:t>】</w:t>
      </w:r>
      <w:r>
        <w:rPr>
          <w:rFonts w:eastAsia="仿宋_GB2312"/>
          <w:sz w:val="32"/>
          <w:szCs w:val="32"/>
        </w:rPr>
        <w:t>模块，根据是否平行样筛选条件，分别对表层样、</w:t>
      </w:r>
      <w:r>
        <w:rPr>
          <w:rFonts w:eastAsia="仿宋_GB2312" w:hint="eastAsia"/>
          <w:sz w:val="32"/>
          <w:szCs w:val="32"/>
        </w:rPr>
        <w:t>剖面样和</w:t>
      </w:r>
      <w:r>
        <w:rPr>
          <w:rFonts w:eastAsia="仿宋_GB2312"/>
          <w:sz w:val="32"/>
          <w:szCs w:val="32"/>
        </w:rPr>
        <w:t>水稳性大团聚体的平行样品进行筛选。</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预设的密码平行样数量无法满足实际组批要求该如何处理？</w:t>
      </w:r>
    </w:p>
    <w:p w:rsidR="00C74533" w:rsidRDefault="00C74533" w:rsidP="00C74533">
      <w:pPr>
        <w:wordWrap/>
        <w:adjustRightInd w:val="0"/>
        <w:snapToGrid w:val="0"/>
        <w:spacing w:line="600" w:lineRule="exact"/>
        <w:ind w:firstLine="640"/>
      </w:pPr>
      <w:r>
        <w:rPr>
          <w:rFonts w:eastAsia="仿宋_GB2312" w:hint="eastAsia"/>
          <w:sz w:val="32"/>
          <w:szCs w:val="32"/>
        </w:rPr>
        <w:t>答：质控实验室用户登录平台，在【调整样品】界面添加或者取消密码平行样。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已制备的样品转码前，是否需要省级审核？</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不需要省级审核，制备完成后由质控实验室转码、组批并流转到检测实验室即可。</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省级管理员在样品制备环节有哪些权限？</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省级管理员在制备环节中有制样数据查询、审核任务分配、问题数据退回等权限。</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质控实验室如何进行转码流转？</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sz w:val="32"/>
          <w:szCs w:val="32"/>
        </w:rPr>
        <w:t>1</w:t>
      </w:r>
      <w:r>
        <w:rPr>
          <w:rFonts w:eastAsia="仿宋_GB2312"/>
          <w:sz w:val="32"/>
          <w:szCs w:val="32"/>
        </w:rPr>
        <w:t>）质控实验室用户登录工作平台，根据需要组批的样品类型，添加质控样。（</w:t>
      </w:r>
      <w:r>
        <w:rPr>
          <w:rFonts w:eastAsia="仿宋_GB2312"/>
          <w:sz w:val="32"/>
          <w:szCs w:val="32"/>
        </w:rPr>
        <w:t>2</w:t>
      </w:r>
      <w:r>
        <w:rPr>
          <w:rFonts w:eastAsia="仿宋_GB2312"/>
          <w:sz w:val="32"/>
          <w:szCs w:val="32"/>
        </w:rPr>
        <w:t>）质控实验室用户登录</w:t>
      </w:r>
      <w:r>
        <w:rPr>
          <w:rFonts w:eastAsia="仿宋_GB2312" w:hint="eastAsia"/>
          <w:sz w:val="32"/>
          <w:szCs w:val="32"/>
        </w:rPr>
        <w:t>样品</w:t>
      </w:r>
      <w:r>
        <w:rPr>
          <w:rFonts w:eastAsia="仿宋_GB2312"/>
          <w:sz w:val="32"/>
          <w:szCs w:val="32"/>
        </w:rPr>
        <w:t>流转</w:t>
      </w:r>
      <w:r>
        <w:rPr>
          <w:rFonts w:eastAsia="仿宋_GB2312"/>
          <w:sz w:val="32"/>
          <w:szCs w:val="32"/>
        </w:rPr>
        <w:t>APP</w:t>
      </w:r>
      <w:r>
        <w:rPr>
          <w:rFonts w:eastAsia="仿宋_GB2312"/>
          <w:sz w:val="32"/>
          <w:szCs w:val="32"/>
        </w:rPr>
        <w:t>，打印质控样品标签。（</w:t>
      </w:r>
      <w:r>
        <w:rPr>
          <w:rFonts w:eastAsia="仿宋_GB2312"/>
          <w:sz w:val="32"/>
          <w:szCs w:val="32"/>
        </w:rPr>
        <w:t>3</w:t>
      </w:r>
      <w:r>
        <w:rPr>
          <w:rFonts w:eastAsia="仿宋_GB2312"/>
          <w:sz w:val="32"/>
          <w:szCs w:val="32"/>
        </w:rPr>
        <w:t>）质控实验室用户登录</w:t>
      </w:r>
      <w:r>
        <w:rPr>
          <w:rFonts w:eastAsia="仿宋_GB2312" w:hint="eastAsia"/>
          <w:sz w:val="32"/>
          <w:szCs w:val="32"/>
        </w:rPr>
        <w:t>样品</w:t>
      </w:r>
      <w:r>
        <w:rPr>
          <w:rFonts w:eastAsia="仿宋_GB2312"/>
          <w:sz w:val="32"/>
          <w:szCs w:val="32"/>
        </w:rPr>
        <w:t>流转</w:t>
      </w:r>
      <w:r>
        <w:rPr>
          <w:rFonts w:eastAsia="仿宋_GB2312"/>
          <w:sz w:val="32"/>
          <w:szCs w:val="32"/>
        </w:rPr>
        <w:t>APP</w:t>
      </w:r>
      <w:r>
        <w:rPr>
          <w:rFonts w:eastAsia="仿宋_GB2312"/>
          <w:sz w:val="32"/>
          <w:szCs w:val="32"/>
        </w:rPr>
        <w:t>，</w:t>
      </w:r>
      <w:r>
        <w:rPr>
          <w:rFonts w:eastAsia="仿宋_GB2312"/>
          <w:sz w:val="32"/>
          <w:szCs w:val="32"/>
        </w:rPr>
        <w:lastRenderedPageBreak/>
        <w:t>查看各制备实验室需要进行流转的样品，根据样品类型和土地利用类型，进行组批转码。</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样品转码规则是什么？</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质控实验室通过扫描样品二维码添加样品，添加的样品自动转码，转码编号由样品批次号加扫描样品的顺序号构成。</w:t>
      </w:r>
    </w:p>
    <w:p w:rsidR="00C74533" w:rsidRDefault="00C74533" w:rsidP="00C74533">
      <w:pPr>
        <w:pStyle w:val="2"/>
        <w:keepNext/>
        <w:keepLines/>
        <w:numPr>
          <w:ilvl w:val="0"/>
          <w:numId w:val="0"/>
        </w:numPr>
        <w:wordWrap/>
        <w:adjustRightInd w:val="0"/>
        <w:snapToGrid w:val="0"/>
        <w:spacing w:beforeLines="100" w:afterLines="100" w:line="600" w:lineRule="exact"/>
        <w:ind w:firstLineChars="200" w:firstLine="643"/>
        <w:jc w:val="left"/>
        <w:rPr>
          <w:rFonts w:ascii="Times New Roman" w:eastAsia="楷体_GB2312" w:hAnsi="Times New Roman"/>
          <w:bCs w:val="0"/>
          <w:sz w:val="32"/>
        </w:rPr>
      </w:pPr>
      <w:bookmarkStart w:id="8" w:name="_Toc18087"/>
      <w:bookmarkStart w:id="9" w:name="_Toc14187"/>
      <w:r>
        <w:rPr>
          <w:rFonts w:ascii="Times New Roman" w:eastAsia="楷体_GB2312" w:hAnsi="Times New Roman"/>
          <w:bCs w:val="0"/>
          <w:sz w:val="32"/>
        </w:rPr>
        <w:t>（三）内业检测化验环节</w:t>
      </w:r>
      <w:bookmarkEnd w:id="8"/>
      <w:bookmarkEnd w:id="9"/>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如何查看每个样品需要检测的指标？</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检测实验室用户登录平台后，在</w:t>
      </w:r>
      <w:r>
        <w:rPr>
          <w:rFonts w:eastAsia="仿宋_GB2312" w:hint="eastAsia"/>
          <w:sz w:val="32"/>
          <w:szCs w:val="32"/>
        </w:rPr>
        <w:t>【</w:t>
      </w:r>
      <w:r>
        <w:rPr>
          <w:rFonts w:eastAsia="仿宋_GB2312"/>
          <w:sz w:val="32"/>
          <w:szCs w:val="32"/>
        </w:rPr>
        <w:t>检测接收</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sz w:val="32"/>
          <w:szCs w:val="32"/>
        </w:rPr>
        <w:t>已接收</w:t>
      </w:r>
      <w:r>
        <w:rPr>
          <w:rFonts w:eastAsia="仿宋_GB2312" w:hint="eastAsia"/>
          <w:sz w:val="32"/>
          <w:szCs w:val="32"/>
        </w:rPr>
        <w:t>】</w:t>
      </w:r>
      <w:r>
        <w:rPr>
          <w:rFonts w:eastAsia="仿宋_GB2312"/>
          <w:sz w:val="32"/>
          <w:szCs w:val="32"/>
        </w:rPr>
        <w:t>列表中，点击导出，可以查看每个样品需要检测的指标。</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样品检测表格中，标记为</w:t>
      </w:r>
      <w:r>
        <w:rPr>
          <w:rFonts w:eastAsia="仿宋_GB2312"/>
          <w:b/>
          <w:bCs/>
          <w:sz w:val="32"/>
          <w:szCs w:val="32"/>
        </w:rPr>
        <w:t>“0”</w:t>
      </w:r>
      <w:r>
        <w:rPr>
          <w:rFonts w:eastAsia="仿宋_GB2312"/>
          <w:b/>
          <w:bCs/>
          <w:sz w:val="32"/>
          <w:szCs w:val="32"/>
        </w:rPr>
        <w:t>的检测指标是否为必填项？</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表格中标</w:t>
      </w:r>
      <w:r>
        <w:rPr>
          <w:rFonts w:eastAsia="仿宋_GB2312" w:hint="eastAsia"/>
          <w:sz w:val="32"/>
          <w:szCs w:val="32"/>
        </w:rPr>
        <w:t>记</w:t>
      </w:r>
      <w:r>
        <w:rPr>
          <w:rFonts w:eastAsia="仿宋_GB2312"/>
          <w:sz w:val="32"/>
          <w:szCs w:val="32"/>
        </w:rPr>
        <w:t>“0”</w:t>
      </w:r>
      <w:r>
        <w:rPr>
          <w:rFonts w:eastAsia="仿宋_GB2312"/>
          <w:sz w:val="32"/>
          <w:szCs w:val="32"/>
        </w:rPr>
        <w:t>的</w:t>
      </w:r>
      <w:r>
        <w:rPr>
          <w:rFonts w:eastAsia="仿宋_GB2312" w:hint="eastAsia"/>
          <w:sz w:val="32"/>
          <w:szCs w:val="32"/>
        </w:rPr>
        <w:t>为</w:t>
      </w:r>
      <w:r>
        <w:rPr>
          <w:rFonts w:eastAsia="仿宋_GB2312"/>
          <w:sz w:val="32"/>
          <w:szCs w:val="32"/>
        </w:rPr>
        <w:t>根据检测</w:t>
      </w:r>
      <w:r>
        <w:rPr>
          <w:rFonts w:eastAsia="仿宋_GB2312" w:hint="eastAsia"/>
          <w:sz w:val="32"/>
          <w:szCs w:val="32"/>
        </w:rPr>
        <w:t>技术</w:t>
      </w:r>
      <w:r>
        <w:rPr>
          <w:rFonts w:eastAsia="仿宋_GB2312"/>
          <w:sz w:val="32"/>
          <w:szCs w:val="32"/>
        </w:rPr>
        <w:t>规范要求</w:t>
      </w:r>
      <w:r>
        <w:rPr>
          <w:rFonts w:eastAsia="仿宋_GB2312" w:hint="eastAsia"/>
          <w:sz w:val="32"/>
          <w:szCs w:val="32"/>
        </w:rPr>
        <w:t>而</w:t>
      </w:r>
      <w:r>
        <w:rPr>
          <w:rFonts w:eastAsia="仿宋_GB2312"/>
          <w:sz w:val="32"/>
          <w:szCs w:val="32"/>
        </w:rPr>
        <w:t>内设的检测指标，需要检测并进行填写。</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导入样品检测表格提示错误，如何解决？</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hint="eastAsia"/>
          <w:sz w:val="32"/>
          <w:szCs w:val="32"/>
        </w:rPr>
        <w:t>1</w:t>
      </w:r>
      <w:r>
        <w:rPr>
          <w:rFonts w:eastAsia="仿宋_GB2312" w:hint="eastAsia"/>
          <w:sz w:val="32"/>
          <w:szCs w:val="32"/>
        </w:rPr>
        <w:t>）</w:t>
      </w:r>
      <w:r>
        <w:rPr>
          <w:rFonts w:eastAsia="仿宋_GB2312"/>
          <w:sz w:val="32"/>
          <w:szCs w:val="32"/>
        </w:rPr>
        <w:t>检查物理指标中报告日期、实验室编号、联系人、联系电话、校核人、校核日期</w:t>
      </w:r>
      <w:r>
        <w:rPr>
          <w:rFonts w:eastAsia="仿宋_GB2312" w:hint="eastAsia"/>
          <w:sz w:val="32"/>
          <w:szCs w:val="32"/>
        </w:rPr>
        <w:t>等</w:t>
      </w:r>
      <w:r>
        <w:rPr>
          <w:rFonts w:eastAsia="仿宋_GB2312"/>
          <w:sz w:val="32"/>
          <w:szCs w:val="32"/>
        </w:rPr>
        <w:t>是否填写</w:t>
      </w:r>
      <w:r>
        <w:rPr>
          <w:rFonts w:eastAsia="仿宋_GB2312" w:hint="eastAsia"/>
          <w:sz w:val="32"/>
          <w:szCs w:val="32"/>
        </w:rPr>
        <w:t>完整</w:t>
      </w:r>
      <w:r>
        <w:rPr>
          <w:rFonts w:eastAsia="仿宋_GB2312"/>
          <w:sz w:val="32"/>
          <w:szCs w:val="32"/>
        </w:rPr>
        <w:t>。</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检查化学指标中实验室编号、报告日期</w:t>
      </w:r>
      <w:r>
        <w:rPr>
          <w:rFonts w:eastAsia="仿宋_GB2312" w:hint="eastAsia"/>
          <w:sz w:val="32"/>
          <w:szCs w:val="32"/>
        </w:rPr>
        <w:t>等</w:t>
      </w:r>
      <w:r>
        <w:rPr>
          <w:rFonts w:eastAsia="仿宋_GB2312"/>
          <w:sz w:val="32"/>
          <w:szCs w:val="32"/>
        </w:rPr>
        <w:t>是否填写</w:t>
      </w:r>
      <w:r>
        <w:rPr>
          <w:rFonts w:eastAsia="仿宋_GB2312" w:hint="eastAsia"/>
          <w:sz w:val="32"/>
          <w:szCs w:val="32"/>
        </w:rPr>
        <w:t>完整</w:t>
      </w:r>
      <w:r>
        <w:rPr>
          <w:rFonts w:eastAsia="仿宋_GB2312"/>
          <w:sz w:val="32"/>
          <w:szCs w:val="32"/>
        </w:rPr>
        <w:t>。</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检查必填指标是否填写完整。</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导入样品检测表格后，检测结果关联表显示不全如何解决？</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lastRenderedPageBreak/>
        <w:t>答：</w:t>
      </w:r>
      <w:r>
        <w:rPr>
          <w:rFonts w:eastAsia="仿宋_GB2312"/>
          <w:sz w:val="32"/>
          <w:szCs w:val="32"/>
        </w:rPr>
        <w:t>检查检测结果关联表中实验室代码、批次编号、土地利用类型、检测指标是否填写准确。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检测表格中物理指标数据中缺少一条记录是什么原因？</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缺少的样品为质控样品，质控样品不需要检测物理指标。</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样品的某些指标如果未检出该如何填写？</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在检查表格中该项指标处填写未检出</w:t>
      </w:r>
      <w:r>
        <w:rPr>
          <w:rFonts w:eastAsia="仿宋_GB2312" w:hint="eastAsia"/>
          <w:sz w:val="32"/>
          <w:szCs w:val="32"/>
        </w:rPr>
        <w:t>，同时填写方法检出限</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能否修改导出的样品检测表格模板？</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不可以修改导出的样品检测表格模板，模板中各列的顺序、名称都不可以修改。可以修改样品检测表格中各条记录的顺序。</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检测结果信息关联表是否只填写该批次的各项指标？</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检测结果信息关联表</w:t>
      </w:r>
      <w:r>
        <w:rPr>
          <w:rFonts w:eastAsia="仿宋_GB2312" w:hint="eastAsia"/>
          <w:sz w:val="32"/>
          <w:szCs w:val="32"/>
        </w:rPr>
        <w:t>需要填写该批次各项指标的检测方法。如果该批次同一个检测指标使用多种检测方法，需要填写该方法关联的样品编号</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如何查询单个样品的检测结果？</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w:t>
      </w:r>
      <w:r>
        <w:rPr>
          <w:rFonts w:eastAsia="仿宋_GB2312" w:hint="eastAsia"/>
          <w:sz w:val="32"/>
          <w:szCs w:val="32"/>
        </w:rPr>
        <w:t>【</w:t>
      </w:r>
      <w:r>
        <w:rPr>
          <w:rFonts w:eastAsia="仿宋_GB2312"/>
          <w:sz w:val="32"/>
          <w:szCs w:val="32"/>
        </w:rPr>
        <w:t>样品查询</w:t>
      </w:r>
      <w:r>
        <w:rPr>
          <w:rFonts w:eastAsia="仿宋_GB2312" w:hint="eastAsia"/>
          <w:sz w:val="32"/>
          <w:szCs w:val="32"/>
        </w:rPr>
        <w:t>】</w:t>
      </w:r>
      <w:r>
        <w:rPr>
          <w:rFonts w:eastAsia="仿宋_GB2312"/>
          <w:sz w:val="32"/>
          <w:szCs w:val="32"/>
        </w:rPr>
        <w:t>界面，输入该样品编号即可查询此样品的检测结果以及每个指标使用的检测方法。</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检测结果质控样研判结果提示不合格怎么处理？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lastRenderedPageBreak/>
        <w:t>答：</w:t>
      </w:r>
      <w:r>
        <w:rPr>
          <w:rFonts w:eastAsia="仿宋_GB2312"/>
          <w:sz w:val="32"/>
          <w:szCs w:val="32"/>
        </w:rPr>
        <w:t>平台根据实验室提交的检测结果是否在质控样录入的取值范围内来判定该项指标是否合格。平台判定结果不作为最终评判依据，质控实验室可以根据实际情况判定某些指标是否合格。如果不合格，填写原因，驳回该批次数据；如果合格，提交至省级审核。</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检测结果审核流程是什么？</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质控实验室</w:t>
      </w:r>
      <w:r>
        <w:rPr>
          <w:rFonts w:eastAsia="仿宋_GB2312" w:hint="eastAsia"/>
          <w:sz w:val="32"/>
          <w:szCs w:val="32"/>
        </w:rPr>
        <w:t>按批次进行审核，检查插入的质控样品和密码平行样品检测结果是否符合要求；县级、省级专家按样品进行审核，审核各项指标检测结果是否合理；国家内业专家对省级审核上报的数据进行抽检</w:t>
      </w:r>
      <w:r>
        <w:rPr>
          <w:rFonts w:eastAsia="仿宋_GB2312"/>
          <w:sz w:val="32"/>
          <w:szCs w:val="32"/>
        </w:rPr>
        <w:t>。</w:t>
      </w:r>
    </w:p>
    <w:p w:rsidR="00C74533" w:rsidRDefault="00C74533" w:rsidP="00C74533">
      <w:pPr>
        <w:pStyle w:val="2"/>
        <w:keepNext/>
        <w:keepLines/>
        <w:numPr>
          <w:ilvl w:val="0"/>
          <w:numId w:val="0"/>
        </w:numPr>
        <w:wordWrap/>
        <w:adjustRightInd w:val="0"/>
        <w:snapToGrid w:val="0"/>
        <w:spacing w:beforeLines="100" w:afterLines="100" w:line="600" w:lineRule="exact"/>
        <w:ind w:firstLineChars="200" w:firstLine="643"/>
        <w:jc w:val="left"/>
        <w:rPr>
          <w:rFonts w:ascii="Times New Roman" w:eastAsia="楷体_GB2312" w:hAnsi="Times New Roman"/>
          <w:bCs w:val="0"/>
          <w:sz w:val="32"/>
        </w:rPr>
      </w:pPr>
      <w:bookmarkStart w:id="10" w:name="_Toc30371"/>
      <w:bookmarkStart w:id="11" w:name="_Toc7201"/>
      <w:r>
        <w:rPr>
          <w:rFonts w:ascii="Times New Roman" w:eastAsia="楷体_GB2312" w:hAnsi="Times New Roman"/>
          <w:bCs w:val="0"/>
          <w:sz w:val="32"/>
        </w:rPr>
        <w:t>（四）全程质量控制环节</w:t>
      </w:r>
      <w:bookmarkEnd w:id="10"/>
      <w:bookmarkEnd w:id="11"/>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省级专家组资料检查和现场检查区别是什么？</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资料检查重点对上传到土壤普查工作平台上的采样点信息、记录等进行检查，可在平台进行检查；现场检查采取与专家技术指导服务相结合方式，对未采样的样点进行全覆盖外业过程检查。</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资料检查误点了不合格该如何处理？</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采样队登录工作平台，在问题整改中，填写整改说明，专家再次审核通过即可。</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资料检查和现场信息提交后是否可以修改检查内容和</w:t>
      </w:r>
      <w:r>
        <w:rPr>
          <w:rFonts w:eastAsia="仿宋_GB2312"/>
          <w:b/>
          <w:bCs/>
          <w:sz w:val="32"/>
          <w:szCs w:val="32"/>
        </w:rPr>
        <w:lastRenderedPageBreak/>
        <w:t>审核意见？</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资料检查和现场检查信息提交后无法修改；建议信息提交前先点击保存，确认检查内容无误后，再进行提交。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资料检查不合格的样点如何进行整改？</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资料检查审核未通过的样点，专家</w:t>
      </w:r>
      <w:r>
        <w:rPr>
          <w:rFonts w:eastAsia="仿宋_GB2312" w:hint="eastAsia"/>
          <w:sz w:val="32"/>
          <w:szCs w:val="32"/>
        </w:rPr>
        <w:t>驳回后，</w:t>
      </w:r>
      <w:r>
        <w:rPr>
          <w:rFonts w:eastAsia="仿宋_GB2312"/>
          <w:sz w:val="32"/>
          <w:szCs w:val="32"/>
        </w:rPr>
        <w:t>采样队用户登录平台，在</w:t>
      </w:r>
      <w:r>
        <w:rPr>
          <w:rFonts w:eastAsia="仿宋_GB2312" w:hint="eastAsia"/>
          <w:sz w:val="32"/>
          <w:szCs w:val="32"/>
        </w:rPr>
        <w:t>【</w:t>
      </w:r>
      <w:r>
        <w:rPr>
          <w:rFonts w:eastAsia="仿宋_GB2312"/>
          <w:sz w:val="32"/>
          <w:szCs w:val="32"/>
        </w:rPr>
        <w:t>问题整改</w:t>
      </w:r>
      <w:r>
        <w:rPr>
          <w:rFonts w:eastAsia="仿宋_GB2312" w:hint="eastAsia"/>
          <w:sz w:val="32"/>
          <w:szCs w:val="32"/>
        </w:rPr>
        <w:t>】</w:t>
      </w:r>
      <w:r>
        <w:rPr>
          <w:rFonts w:eastAsia="仿宋_GB2312"/>
          <w:sz w:val="32"/>
          <w:szCs w:val="32"/>
        </w:rPr>
        <w:t>列表中，可以查看需要整改的原因，整改完成后，提交整改信息。</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采样队如果需要补充属性信息，驳回后采样队在平台对属性信息进行完善。</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sz w:val="32"/>
          <w:szCs w:val="32"/>
        </w:rPr>
        <w:t>采样队如果需要补充图片资料，由县级管理员</w:t>
      </w:r>
      <w:r>
        <w:rPr>
          <w:rFonts w:eastAsia="仿宋_GB2312" w:hint="eastAsia"/>
          <w:sz w:val="32"/>
          <w:szCs w:val="32"/>
        </w:rPr>
        <w:t>再</w:t>
      </w:r>
      <w:r>
        <w:rPr>
          <w:rFonts w:eastAsia="仿宋_GB2312"/>
          <w:sz w:val="32"/>
          <w:szCs w:val="32"/>
        </w:rPr>
        <w:t>进行驳回，驳回后采样队去现场补充信息并重新提交。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现场检查如何筛选未调查的样点？</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专家登录工作平台，进入现场检查模块，通过筛选调查状态，选择未调查，可以查询未调查的样点。</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现场检查是否可以在平台中填写检查表？</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不可以。现场检查只能在质</w:t>
      </w:r>
      <w:r>
        <w:rPr>
          <w:rFonts w:eastAsia="仿宋_GB2312" w:hint="eastAsia"/>
          <w:sz w:val="32"/>
          <w:szCs w:val="32"/>
        </w:rPr>
        <w:t>量</w:t>
      </w:r>
      <w:r>
        <w:rPr>
          <w:rFonts w:eastAsia="仿宋_GB2312"/>
          <w:sz w:val="32"/>
          <w:szCs w:val="32"/>
        </w:rPr>
        <w:t>控</w:t>
      </w:r>
      <w:r>
        <w:rPr>
          <w:rFonts w:eastAsia="仿宋_GB2312" w:hint="eastAsia"/>
          <w:sz w:val="32"/>
          <w:szCs w:val="32"/>
        </w:rPr>
        <w:t>制</w:t>
      </w:r>
      <w:r>
        <w:rPr>
          <w:rFonts w:eastAsia="仿宋_GB2312"/>
          <w:sz w:val="32"/>
          <w:szCs w:val="32"/>
        </w:rPr>
        <w:t>APP</w:t>
      </w:r>
      <w:r>
        <w:rPr>
          <w:rFonts w:eastAsia="仿宋_GB2312"/>
          <w:sz w:val="32"/>
          <w:szCs w:val="32"/>
        </w:rPr>
        <w:t>中填写检查表</w:t>
      </w:r>
      <w:r>
        <w:rPr>
          <w:rFonts w:eastAsia="仿宋_GB2312" w:hint="eastAsia"/>
          <w:sz w:val="32"/>
          <w:szCs w:val="32"/>
        </w:rPr>
        <w:t>，完成现场检查工作</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质控实验室如何添加质控样品？</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质控实验室登录工作平台，在质控样管理中，通过添加样品或导出表格添加质控样品，质控样编号由质控实验室代码</w:t>
      </w:r>
      <w:r>
        <w:rPr>
          <w:rFonts w:eastAsia="仿宋_GB2312"/>
          <w:sz w:val="32"/>
          <w:szCs w:val="32"/>
        </w:rPr>
        <w:t>+</w:t>
      </w:r>
      <w:r>
        <w:rPr>
          <w:rFonts w:eastAsia="仿宋_GB2312"/>
          <w:sz w:val="32"/>
          <w:szCs w:val="32"/>
        </w:rPr>
        <w:t>五位顺序号，录入需要质控的指标的标准值、最大值和最小</w:t>
      </w:r>
      <w:r>
        <w:rPr>
          <w:rFonts w:eastAsia="仿宋_GB2312"/>
          <w:sz w:val="32"/>
          <w:szCs w:val="32"/>
        </w:rPr>
        <w:lastRenderedPageBreak/>
        <w:t>值。</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质控实验室如何查询转码前的样品编号？</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质控实验室用户登录工作平台，在</w:t>
      </w:r>
      <w:r>
        <w:rPr>
          <w:rFonts w:eastAsia="仿宋_GB2312" w:hint="eastAsia"/>
          <w:sz w:val="32"/>
          <w:szCs w:val="32"/>
        </w:rPr>
        <w:t>【</w:t>
      </w:r>
      <w:r>
        <w:rPr>
          <w:rFonts w:eastAsia="仿宋_GB2312"/>
          <w:sz w:val="32"/>
          <w:szCs w:val="32"/>
        </w:rPr>
        <w:t>样品装运</w:t>
      </w:r>
      <w:r>
        <w:rPr>
          <w:rFonts w:eastAsia="仿宋_GB2312" w:hint="eastAsia"/>
          <w:sz w:val="32"/>
          <w:szCs w:val="32"/>
        </w:rPr>
        <w:t>】</w:t>
      </w:r>
      <w:r>
        <w:rPr>
          <w:rFonts w:eastAsia="仿宋_GB2312"/>
          <w:sz w:val="32"/>
          <w:szCs w:val="32"/>
        </w:rPr>
        <w:t>界面搜索批次号，在样品装运记录表详情界面可查看每个样品转码前的编号。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制备实验室如何接入视频监控？</w:t>
      </w:r>
    </w:p>
    <w:p w:rsidR="00C74533" w:rsidRDefault="00C74533" w:rsidP="00C74533">
      <w:pPr>
        <w:wordWrap/>
        <w:adjustRightInd w:val="0"/>
        <w:snapToGrid w:val="0"/>
        <w:spacing w:line="600" w:lineRule="exact"/>
        <w:ind w:firstLine="640"/>
      </w:pPr>
      <w:r>
        <w:rPr>
          <w:rFonts w:eastAsia="仿宋_GB2312" w:hint="eastAsia"/>
          <w:sz w:val="32"/>
          <w:szCs w:val="32"/>
        </w:rPr>
        <w:t>答：制备实验室用户登录平台，在【视频监控】模块，可根据不同视频协议，录入相应参数接入视频。参数录入后，通过预览功能可查看是否接入成功。</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质控人员如何查看视频监控？</w:t>
      </w:r>
    </w:p>
    <w:p w:rsidR="00C74533" w:rsidRDefault="00C74533" w:rsidP="00C74533">
      <w:pPr>
        <w:wordWrap/>
        <w:adjustRightInd w:val="0"/>
        <w:snapToGrid w:val="0"/>
        <w:spacing w:line="600" w:lineRule="exact"/>
        <w:ind w:firstLine="640"/>
        <w:rPr>
          <w:rFonts w:eastAsia="仿宋_GB2312"/>
          <w:b/>
          <w:bCs/>
          <w:sz w:val="32"/>
          <w:szCs w:val="32"/>
        </w:rPr>
      </w:pPr>
      <w:r>
        <w:rPr>
          <w:rFonts w:eastAsia="仿宋_GB2312" w:hint="eastAsia"/>
          <w:sz w:val="32"/>
          <w:szCs w:val="32"/>
        </w:rPr>
        <w:t>答：质控人员在【质量控制】</w:t>
      </w:r>
      <w:r>
        <w:rPr>
          <w:rFonts w:eastAsia="仿宋_GB2312" w:hint="eastAsia"/>
          <w:sz w:val="32"/>
          <w:szCs w:val="32"/>
        </w:rPr>
        <w:t>-</w:t>
      </w:r>
      <w:r>
        <w:rPr>
          <w:rFonts w:eastAsia="仿宋_GB2312" w:hint="eastAsia"/>
          <w:sz w:val="32"/>
          <w:szCs w:val="32"/>
        </w:rPr>
        <w:t>【样品制备】模块，通过是否接入视频查询条件检索已接入视频的实验室，点击详情可查看该实验室已接入的视频监控画面。</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质控实验室如何修改已流转的质控样检测指标？</w:t>
      </w:r>
    </w:p>
    <w:p w:rsidR="00C74533" w:rsidRDefault="00C74533" w:rsidP="00C74533">
      <w:pPr>
        <w:wordWrap/>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质控实验室登录工作平台，在质控样管理已流转界面，查询需要编辑的质控样品，可以修改各指标信息。</w:t>
      </w:r>
    </w:p>
    <w:p w:rsidR="00C74533" w:rsidRDefault="00C74533" w:rsidP="00C74533">
      <w:pPr>
        <w:pStyle w:val="20"/>
        <w:ind w:left="560" w:firstLine="640"/>
        <w:rPr>
          <w:rFonts w:eastAsia="仿宋_GB2312"/>
          <w:sz w:val="32"/>
          <w:szCs w:val="32"/>
        </w:rPr>
      </w:pPr>
    </w:p>
    <w:p w:rsidR="00C74533" w:rsidRDefault="00C74533" w:rsidP="00C74533">
      <w:pPr>
        <w:pStyle w:val="1"/>
        <w:keepNext/>
        <w:keepLines/>
        <w:numPr>
          <w:ilvl w:val="0"/>
          <w:numId w:val="0"/>
        </w:numPr>
        <w:wordWrap/>
        <w:adjustRightInd w:val="0"/>
        <w:snapToGrid w:val="0"/>
        <w:spacing w:beforeLines="100" w:afterLines="100" w:line="600" w:lineRule="exact"/>
        <w:jc w:val="center"/>
        <w:rPr>
          <w:rFonts w:ascii="Times New Roman" w:eastAsia="黑体" w:hAnsi="Times New Roman"/>
          <w:b w:val="0"/>
          <w:sz w:val="36"/>
          <w:szCs w:val="36"/>
        </w:rPr>
      </w:pPr>
      <w:bookmarkStart w:id="12" w:name="_Toc2288"/>
      <w:bookmarkStart w:id="13" w:name="_Toc19279"/>
      <w:bookmarkStart w:id="14" w:name="_Toc21684"/>
      <w:bookmarkStart w:id="15" w:name="_Toc22734"/>
      <w:r>
        <w:rPr>
          <w:rFonts w:ascii="Times New Roman" w:eastAsia="黑体" w:hAnsi="Times New Roman"/>
          <w:b w:val="0"/>
          <w:sz w:val="36"/>
          <w:szCs w:val="36"/>
        </w:rPr>
        <w:lastRenderedPageBreak/>
        <w:t>第二部分</w:t>
      </w:r>
      <w:r>
        <w:rPr>
          <w:rFonts w:ascii="Times New Roman" w:eastAsia="黑体" w:hAnsi="Times New Roman"/>
          <w:b w:val="0"/>
          <w:sz w:val="36"/>
          <w:szCs w:val="36"/>
        </w:rPr>
        <w:t xml:space="preserve">  </w:t>
      </w:r>
      <w:r>
        <w:rPr>
          <w:rFonts w:ascii="Times New Roman" w:eastAsia="黑体" w:hAnsi="Times New Roman"/>
          <w:b w:val="0"/>
          <w:sz w:val="36"/>
          <w:szCs w:val="36"/>
        </w:rPr>
        <w:t>外业调查与采样</w:t>
      </w:r>
      <w:bookmarkEnd w:id="12"/>
      <w:bookmarkEnd w:id="13"/>
      <w:bookmarkEnd w:id="14"/>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16" w:name="_Toc27328"/>
      <w:bookmarkStart w:id="17" w:name="_Toc4230"/>
      <w:bookmarkStart w:id="18" w:name="_Toc436"/>
      <w:bookmarkStart w:id="19" w:name="_Toc118707666"/>
      <w:bookmarkStart w:id="20" w:name="_Toc117867283"/>
      <w:bookmarkEnd w:id="15"/>
      <w:r>
        <w:rPr>
          <w:rFonts w:ascii="Times New Roman" w:eastAsia="楷体_GB2312" w:hAnsi="Times New Roman"/>
          <w:bCs w:val="0"/>
          <w:sz w:val="32"/>
        </w:rPr>
        <w:t>（一）样点野外确定与调整</w:t>
      </w:r>
      <w:bookmarkEnd w:id="16"/>
      <w:bookmarkEnd w:id="17"/>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表层样点，可否在电子围栏内不同的田块采集样品？</w:t>
      </w:r>
      <w:r>
        <w:rPr>
          <w:rFonts w:eastAsia="仿宋_GB2312"/>
          <w:b/>
          <w:bCs/>
          <w:sz w:val="32"/>
          <w:szCs w:val="32"/>
        </w:rPr>
        <w:t xml:space="preserve"> </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不能。必须在电子围栏内</w:t>
      </w:r>
      <w:r>
        <w:rPr>
          <w:rFonts w:eastAsia="仿宋_GB2312" w:hint="eastAsia"/>
          <w:sz w:val="32"/>
          <w:szCs w:val="32"/>
        </w:rPr>
        <w:t>选择面积较大的</w:t>
      </w:r>
      <w:r>
        <w:rPr>
          <w:rFonts w:eastAsia="仿宋_GB2312"/>
          <w:sz w:val="32"/>
          <w:szCs w:val="32"/>
        </w:rPr>
        <w:t>一个代表性田块</w:t>
      </w:r>
      <w:r>
        <w:rPr>
          <w:rFonts w:eastAsia="仿宋_GB2312" w:hint="eastAsia"/>
          <w:sz w:val="32"/>
          <w:szCs w:val="32"/>
        </w:rPr>
        <w:t>（同一农户、同一种植方式等），并在该田块内</w:t>
      </w:r>
      <w:r>
        <w:rPr>
          <w:rFonts w:eastAsia="仿宋_GB2312"/>
          <w:sz w:val="32"/>
          <w:szCs w:val="32"/>
        </w:rPr>
        <w:t>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表层样点多个混样点，实际采样点的经纬度信息</w:t>
      </w:r>
      <w:r>
        <w:rPr>
          <w:rFonts w:eastAsia="仿宋_GB2312" w:hint="eastAsia"/>
          <w:b/>
          <w:bCs/>
          <w:sz w:val="32"/>
          <w:szCs w:val="32"/>
        </w:rPr>
        <w:t>在哪个位置</w:t>
      </w:r>
      <w:r>
        <w:rPr>
          <w:rFonts w:eastAsia="仿宋_GB2312"/>
          <w:b/>
          <w:bCs/>
          <w:sz w:val="32"/>
          <w:szCs w:val="32"/>
        </w:rPr>
        <w:t>记录？</w:t>
      </w:r>
      <w:r>
        <w:rPr>
          <w:rFonts w:eastAsia="仿宋_GB2312"/>
          <w:b/>
          <w:bCs/>
          <w:sz w:val="32"/>
          <w:szCs w:val="32"/>
        </w:rPr>
        <w:t xml:space="preserve"> </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在混样点</w:t>
      </w:r>
      <w:r>
        <w:rPr>
          <w:rFonts w:eastAsia="仿宋_GB2312" w:hint="eastAsia"/>
          <w:sz w:val="32"/>
          <w:szCs w:val="32"/>
        </w:rPr>
        <w:t>田块</w:t>
      </w:r>
      <w:r>
        <w:rPr>
          <w:rFonts w:eastAsia="仿宋_GB2312"/>
          <w:sz w:val="32"/>
          <w:szCs w:val="32"/>
        </w:rPr>
        <w:t>的中心点，即所有混样点中，位于</w:t>
      </w:r>
      <w:r>
        <w:rPr>
          <w:rFonts w:eastAsia="仿宋_GB2312" w:hint="eastAsia"/>
          <w:sz w:val="32"/>
          <w:szCs w:val="32"/>
        </w:rPr>
        <w:t>田块</w:t>
      </w:r>
      <w:r>
        <w:rPr>
          <w:rFonts w:eastAsia="仿宋_GB2312"/>
          <w:sz w:val="32"/>
          <w:szCs w:val="32"/>
        </w:rPr>
        <w:t>最中心的那个混样点。</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表层样点，是否必须在预布设样点准确坐标</w:t>
      </w:r>
      <w:r>
        <w:rPr>
          <w:rFonts w:eastAsia="仿宋_GB2312" w:hint="eastAsia"/>
          <w:b/>
          <w:bCs/>
          <w:sz w:val="32"/>
          <w:szCs w:val="32"/>
        </w:rPr>
        <w:t>位置</w:t>
      </w:r>
      <w:r>
        <w:rPr>
          <w:rFonts w:eastAsia="仿宋_GB2312"/>
          <w:b/>
          <w:bCs/>
          <w:sz w:val="32"/>
          <w:szCs w:val="32"/>
        </w:rPr>
        <w:t>采样？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w:t>
      </w:r>
      <w:r>
        <w:rPr>
          <w:rFonts w:eastAsia="仿宋_GB2312" w:hint="eastAsia"/>
          <w:sz w:val="32"/>
          <w:szCs w:val="32"/>
        </w:rPr>
        <w:t>必须</w:t>
      </w:r>
      <w:r>
        <w:rPr>
          <w:rFonts w:eastAsia="仿宋_GB2312"/>
          <w:sz w:val="32"/>
          <w:szCs w:val="32"/>
        </w:rPr>
        <w:t>。在以预布设样点为中心的</w:t>
      </w:r>
      <w:r>
        <w:rPr>
          <w:rFonts w:eastAsia="仿宋_GB2312"/>
          <w:sz w:val="32"/>
          <w:szCs w:val="32"/>
        </w:rPr>
        <w:t>100</w:t>
      </w:r>
      <w:r>
        <w:rPr>
          <w:rFonts w:eastAsia="仿宋_GB2312"/>
          <w:sz w:val="32"/>
          <w:szCs w:val="32"/>
        </w:rPr>
        <w:t>米距离范围内，选择</w:t>
      </w:r>
      <w:r>
        <w:rPr>
          <w:rFonts w:eastAsia="仿宋_GB2312" w:hint="eastAsia"/>
          <w:sz w:val="32"/>
          <w:szCs w:val="32"/>
        </w:rPr>
        <w:t>一</w:t>
      </w:r>
      <w:r>
        <w:rPr>
          <w:rFonts w:eastAsia="仿宋_GB2312"/>
          <w:sz w:val="32"/>
          <w:szCs w:val="32"/>
        </w:rPr>
        <w:t>个代表性田块或样地进行采样</w:t>
      </w:r>
      <w:r>
        <w:rPr>
          <w:rFonts w:eastAsia="仿宋_GB2312" w:hint="eastAsia"/>
          <w:sz w:val="32"/>
          <w:szCs w:val="32"/>
        </w:rPr>
        <w:t>，确定中心点后，进行实际采样点坐标信息的重新采集和采样</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预布设样点与电子围栏内实际土地利用类型不一致：预布设样点为耕地样点，但到达电子围栏内发现草地面积占比超过</w:t>
      </w:r>
      <w:r>
        <w:rPr>
          <w:rFonts w:eastAsia="仿宋_GB2312" w:hint="eastAsia"/>
          <w:b/>
          <w:bCs/>
          <w:sz w:val="32"/>
          <w:szCs w:val="32"/>
        </w:rPr>
        <w:t>50%</w:t>
      </w:r>
      <w:r>
        <w:rPr>
          <w:rFonts w:eastAsia="仿宋_GB2312" w:hint="eastAsia"/>
          <w:b/>
          <w:bCs/>
          <w:sz w:val="32"/>
          <w:szCs w:val="32"/>
        </w:rPr>
        <w:t>，且长期为草地。该样点仍以耕地调查还是变更为草地调查？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答：样点校核环节，把以预布设样点为中心的电子围栏调整到入样图斑的典型区域，确保电子围栏内主体土地利用类型</w:t>
      </w:r>
      <w:r>
        <w:rPr>
          <w:rFonts w:eastAsia="仿宋_GB2312" w:hint="eastAsia"/>
          <w:sz w:val="32"/>
          <w:szCs w:val="32"/>
        </w:rPr>
        <w:lastRenderedPageBreak/>
        <w:t>是入样图斑的主体土地利用类型，降低电子围栏内实际土地利用类型与预布设样点土地利用类型不一致的情况。外业调查环节，若发现能代表入样图斑主体土地利用类型的电子围栏内草地面积占比超过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w:t>
      </w:r>
      <w:r>
        <w:rPr>
          <w:rFonts w:eastAsia="仿宋_GB2312" w:hint="eastAsia"/>
          <w:sz w:val="32"/>
          <w:szCs w:val="32"/>
        </w:rPr>
        <w:t>照</w:t>
      </w:r>
      <w:r>
        <w:rPr>
          <w:rFonts w:eastAsia="仿宋_GB2312"/>
          <w:sz w:val="32"/>
          <w:szCs w:val="32"/>
        </w:rPr>
        <w:t>草地样点调查</w:t>
      </w:r>
      <w:r>
        <w:rPr>
          <w:rFonts w:eastAsia="仿宋_GB2312" w:hint="eastAsia"/>
          <w:sz w:val="32"/>
          <w:szCs w:val="32"/>
        </w:rPr>
        <w:t>，并同时变更该样点土地利用类型为“天然牧草地”或“人工牧草地”</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预布设样点与电子围栏内实际土地利用类型不一致：预布设样点为水田样点，但到达电子围栏内发现水浇地面积占比超过</w:t>
      </w:r>
      <w:r>
        <w:rPr>
          <w:rFonts w:eastAsia="仿宋_GB2312" w:hint="eastAsia"/>
          <w:b/>
          <w:bCs/>
          <w:sz w:val="32"/>
          <w:szCs w:val="32"/>
        </w:rPr>
        <w:t>50%</w:t>
      </w:r>
      <w:r>
        <w:rPr>
          <w:rFonts w:eastAsia="仿宋_GB2312" w:hint="eastAsia"/>
          <w:b/>
          <w:bCs/>
          <w:sz w:val="32"/>
          <w:szCs w:val="32"/>
        </w:rPr>
        <w:t>。该样点仍以水田调查还是变更为水浇地调查？</w:t>
      </w:r>
    </w:p>
    <w:p w:rsidR="00C74533" w:rsidRDefault="00C74533" w:rsidP="00C74533">
      <w:pPr>
        <w:adjustRightInd w:val="0"/>
        <w:snapToGrid w:val="0"/>
        <w:spacing w:line="600" w:lineRule="exact"/>
        <w:ind w:firstLine="640"/>
        <w:rPr>
          <w:rFonts w:eastAsia="仿宋_GB2312" w:hint="eastAsia"/>
          <w:sz w:val="32"/>
          <w:szCs w:val="32"/>
        </w:rPr>
      </w:pPr>
      <w:r>
        <w:rPr>
          <w:rFonts w:eastAsia="仿宋_GB2312" w:hint="eastAsia"/>
          <w:sz w:val="32"/>
          <w:szCs w:val="32"/>
        </w:rPr>
        <w:t>答：样点校核环节，把以预布设样点为中心的电子围栏调整到入样图斑的典型区域，确保电子围栏内主体土地利用类型是入样图斑的主体土地利用类型，降低电子围栏内实际土地利用类型与预布设样点土地利用类型不一致的情况。根据土地利用现状分类（</w:t>
      </w:r>
      <w:r>
        <w:rPr>
          <w:rFonts w:eastAsia="仿宋_GB2312"/>
          <w:sz w:val="32"/>
          <w:szCs w:val="32"/>
        </w:rPr>
        <w:t>GB/T 21010—2017</w:t>
      </w:r>
      <w:r>
        <w:rPr>
          <w:rFonts w:eastAsia="仿宋_GB2312" w:hint="eastAsia"/>
          <w:sz w:val="32"/>
          <w:szCs w:val="32"/>
        </w:rPr>
        <w:t>），水田指用于种植水稻、莲藕等水生农作物的耕地，包括实行水生、旱生农作物轮种的耕地。水浇地指有水源保证和灌溉设施，在一般年景能正常灌溉，种植旱生农作物（含蔬菜）的耕地。包括种植蔬菜的非工厂化的大棚用地。外业调查环节，若发现能代表入样图斑主体土地利用类型的电子围栏内水浇地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w:t>
      </w:r>
      <w:r>
        <w:rPr>
          <w:rFonts w:eastAsia="仿宋_GB2312" w:hint="eastAsia"/>
          <w:sz w:val="32"/>
          <w:szCs w:val="32"/>
        </w:rPr>
        <w:t>照</w:t>
      </w:r>
      <w:r>
        <w:rPr>
          <w:rFonts w:eastAsia="仿宋_GB2312"/>
          <w:sz w:val="32"/>
          <w:szCs w:val="32"/>
        </w:rPr>
        <w:t>水浇地样点调查</w:t>
      </w:r>
      <w:r>
        <w:rPr>
          <w:rFonts w:eastAsia="仿宋_GB2312" w:hint="eastAsia"/>
          <w:sz w:val="32"/>
          <w:szCs w:val="32"/>
        </w:rPr>
        <w:t>，并同时变更该样点土地利用类型为“水浇地”</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预布设样点与电子围栏内实际土地利用类型不一致：预布设样点为耕地，但到达电子围栏内发现全部为种植了多年</w:t>
      </w:r>
      <w:r>
        <w:rPr>
          <w:rFonts w:eastAsia="仿宋_GB2312" w:hint="eastAsia"/>
          <w:b/>
          <w:bCs/>
          <w:sz w:val="32"/>
          <w:szCs w:val="32"/>
        </w:rPr>
        <w:lastRenderedPageBreak/>
        <w:t>的果园，此时按什么地类调查，采样深度应该为多少？</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样点校核环节，把以预布设样点为中心的电子围栏调整到入样图斑的典型区域，确保电子围栏内主体土地利用类型是入样图斑的主体土地利用类型，降低电子围栏内实际土地利用类型与预布设样点土地利用类型不一致的情况。外业调查环节，若发现能代表入样图斑主体土地利用类型的电子围栏内果园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按果园调查，采样深度</w:t>
      </w:r>
      <w:r>
        <w:rPr>
          <w:rFonts w:eastAsia="仿宋_GB2312"/>
          <w:sz w:val="32"/>
          <w:szCs w:val="32"/>
        </w:rPr>
        <w:t>0—40</w:t>
      </w:r>
      <w:r>
        <w:rPr>
          <w:rFonts w:eastAsia="仿宋_GB2312"/>
          <w:sz w:val="32"/>
          <w:szCs w:val="32"/>
        </w:rPr>
        <w:t>厘米</w:t>
      </w:r>
      <w:r>
        <w:rPr>
          <w:rFonts w:eastAsia="仿宋_GB2312" w:hint="eastAsia"/>
          <w:sz w:val="32"/>
          <w:szCs w:val="32"/>
        </w:rPr>
        <w:t>，并同时变更该样点土地利用类型为“果园”</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针对表层土壤样点，预布设样点为果园，到达电子围栏内发现存在两种以上的果树类型，如桃树和冬枣等，且存在树龄不同的状况，如何确定调查采样点位？</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答：首先选择电子围栏内面积占比大的果园类型，然后再从中选择树龄具有代表性的果园地块进行调查采样；如果两种或几种果树的种植面积占比差别不大，则选择树龄较大的果园地块进行调查采样。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针对表层土壤样点，若电子围栏内田块小，可否选择多个农户的田块进行调查和采样？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答：否。须选择电子围栏内面积相对较大的一个代表性田块进行调查和采样。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针对剖面样点，预布设土壤类型与实际不符，该采集哪种土壤类型的样品？</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lastRenderedPageBreak/>
        <w:t>答：结合二普土壤图、遥感影像、数字高程模型、土地利用图等野外工作底图，在预布设样点所在土种图斑范围内进行踏勘，确定和记录图斑范围内主体土壤类型，在主体土壤类型上进行土壤剖面的设置、挖掘、观察、描述和采样。</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21" w:name="_Toc2801"/>
      <w:bookmarkStart w:id="22" w:name="_Toc8047"/>
      <w:bookmarkStart w:id="23" w:name="_Toc15558"/>
      <w:r>
        <w:rPr>
          <w:rFonts w:ascii="Times New Roman" w:eastAsia="楷体_GB2312" w:hAnsi="Times New Roman"/>
          <w:bCs w:val="0"/>
          <w:sz w:val="32"/>
        </w:rPr>
        <w:t>（二）成土环境与土壤利用调查</w:t>
      </w:r>
      <w:bookmarkEnd w:id="21"/>
      <w:bookmarkEnd w:id="22"/>
      <w:bookmarkEnd w:id="23"/>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预布设样点与电子围栏内实际土地利用类型不一致：预布设样点为耕地样点，但到达电子围栏内发现草地面积占比超过</w:t>
      </w:r>
      <w:r>
        <w:rPr>
          <w:rFonts w:eastAsia="仿宋_GB2312" w:hint="eastAsia"/>
          <w:b/>
          <w:bCs/>
          <w:sz w:val="32"/>
          <w:szCs w:val="32"/>
        </w:rPr>
        <w:t>50%</w:t>
      </w:r>
      <w:r>
        <w:rPr>
          <w:rFonts w:eastAsia="仿宋_GB2312" w:hint="eastAsia"/>
          <w:b/>
          <w:bCs/>
          <w:sz w:val="32"/>
          <w:szCs w:val="32"/>
        </w:rPr>
        <w:t>，且长期为草地。该样点仍以耕地调查还是变更为草地调查？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样点校核环节，把以预布设样点为中心的电子围栏调整到入样图斑的典型区域，确保电子围栏内主体土地利用类型是入样图斑的主体土地利用类型，降低电子围栏内实际土地利用类型与预布设样点土地利用类型不一致的情况。外业调查环节，若发现能代表入样图斑主体土地利用类型的电子围栏内草地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w:t>
      </w:r>
      <w:r>
        <w:rPr>
          <w:rFonts w:eastAsia="仿宋_GB2312" w:hint="eastAsia"/>
          <w:sz w:val="32"/>
          <w:szCs w:val="32"/>
        </w:rPr>
        <w:t>照</w:t>
      </w:r>
      <w:r>
        <w:rPr>
          <w:rFonts w:eastAsia="仿宋_GB2312"/>
          <w:sz w:val="32"/>
          <w:szCs w:val="32"/>
        </w:rPr>
        <w:t>草地样点调查</w:t>
      </w:r>
      <w:r>
        <w:rPr>
          <w:rFonts w:eastAsia="仿宋_GB2312" w:hint="eastAsia"/>
          <w:sz w:val="32"/>
          <w:szCs w:val="32"/>
        </w:rPr>
        <w:t>，并同时变更该样点土地利用类型为“天然牧草地”或“人工牧草地”</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预布设样点与电子围栏内实际土地利用类型不一致：预布设样点为水田样点，但到达电子围栏内发现水浇地面积占比超过</w:t>
      </w:r>
      <w:r>
        <w:rPr>
          <w:rFonts w:eastAsia="仿宋_GB2312" w:hint="eastAsia"/>
          <w:b/>
          <w:bCs/>
          <w:sz w:val="32"/>
          <w:szCs w:val="32"/>
        </w:rPr>
        <w:t>50%</w:t>
      </w:r>
      <w:r>
        <w:rPr>
          <w:rFonts w:eastAsia="仿宋_GB2312" w:hint="eastAsia"/>
          <w:b/>
          <w:bCs/>
          <w:sz w:val="32"/>
          <w:szCs w:val="32"/>
        </w:rPr>
        <w:t>。该样点仍以水田调查还是变更为水浇地调查？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答：样点校核环节，把以预布设样点为中心的电子围栏调</w:t>
      </w:r>
      <w:r>
        <w:rPr>
          <w:rFonts w:eastAsia="仿宋_GB2312" w:hint="eastAsia"/>
          <w:sz w:val="32"/>
          <w:szCs w:val="32"/>
        </w:rPr>
        <w:lastRenderedPageBreak/>
        <w:t>整到入样图斑的典型区域，确保电子围栏内主体土地利用类型是入样图斑的主体土地利用类型，降低电子围栏内实际土地利用类型与预布设样点土地利用类型不一致的情况。根据土地利用现状分类（</w:t>
      </w:r>
      <w:r>
        <w:rPr>
          <w:rFonts w:eastAsia="仿宋_GB2312"/>
          <w:sz w:val="32"/>
          <w:szCs w:val="32"/>
        </w:rPr>
        <w:t>GB/T 21010—2017</w:t>
      </w:r>
      <w:r>
        <w:rPr>
          <w:rFonts w:eastAsia="仿宋_GB2312" w:hint="eastAsia"/>
          <w:sz w:val="32"/>
          <w:szCs w:val="32"/>
        </w:rPr>
        <w:t>），水田指用于种植水稻、莲藕等水生农作物的耕地，包括实行水生、旱生农作物轮种的耕地。水浇地指有水源保证和灌溉设施，在一般年景能正常灌溉，种植旱生农作物（含蔬菜）的耕地。包括种植蔬菜的非工厂化的大棚用地。外业调查环节，若发现能代表入样图斑主体土地利用类型的电子围栏内水浇地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w:t>
      </w:r>
      <w:r>
        <w:rPr>
          <w:rFonts w:eastAsia="仿宋_GB2312" w:hint="eastAsia"/>
          <w:sz w:val="32"/>
          <w:szCs w:val="32"/>
        </w:rPr>
        <w:t>照</w:t>
      </w:r>
      <w:r>
        <w:rPr>
          <w:rFonts w:eastAsia="仿宋_GB2312"/>
          <w:sz w:val="32"/>
          <w:szCs w:val="32"/>
        </w:rPr>
        <w:t>水浇地样点调查</w:t>
      </w:r>
      <w:r>
        <w:rPr>
          <w:rFonts w:eastAsia="仿宋_GB2312" w:hint="eastAsia"/>
          <w:sz w:val="32"/>
          <w:szCs w:val="32"/>
        </w:rPr>
        <w:t>，并同时变更该样点土地利用类型为“水浇地”</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预布设样点与电子围栏内实际土地利用类型不一致：预布设样点为耕地，但到达电子围栏内发现全部为种植了多年的果园，此时按什么地类调查，采样深度应该为多少？</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样点校核环节，把以预布设样点为中心的电子围栏调整到入样图斑的典型区域，确保电子围栏内主体土地利用类型是入样图斑的主体土地利用类型，降低电子围栏内实际土地利用类型与预布设样点土地利用类型不一致的情况。外业调查环节，若发现能代表入样图斑主体土地利用类型的电子围栏内果园面积占比超过</w:t>
      </w:r>
      <w:r>
        <w:rPr>
          <w:rFonts w:eastAsia="仿宋_GB2312" w:hint="eastAsia"/>
          <w:sz w:val="32"/>
          <w:szCs w:val="32"/>
        </w:rPr>
        <w:t>5</w:t>
      </w:r>
      <w:r>
        <w:rPr>
          <w:rFonts w:eastAsia="仿宋_GB2312"/>
          <w:sz w:val="32"/>
          <w:szCs w:val="32"/>
        </w:rPr>
        <w:t>0%</w:t>
      </w:r>
      <w:r>
        <w:rPr>
          <w:rFonts w:eastAsia="仿宋_GB2312" w:hint="eastAsia"/>
          <w:sz w:val="32"/>
          <w:szCs w:val="32"/>
        </w:rPr>
        <w:t>，</w:t>
      </w:r>
      <w:r>
        <w:rPr>
          <w:rFonts w:eastAsia="仿宋_GB2312"/>
          <w:sz w:val="32"/>
          <w:szCs w:val="32"/>
        </w:rPr>
        <w:t>按果园调查，采样深度</w:t>
      </w:r>
      <w:r>
        <w:rPr>
          <w:rFonts w:eastAsia="仿宋_GB2312"/>
          <w:sz w:val="32"/>
          <w:szCs w:val="32"/>
        </w:rPr>
        <w:t>0—40</w:t>
      </w:r>
      <w:r>
        <w:rPr>
          <w:rFonts w:eastAsia="仿宋_GB2312"/>
          <w:sz w:val="32"/>
          <w:szCs w:val="32"/>
        </w:rPr>
        <w:t>厘米</w:t>
      </w:r>
      <w:r>
        <w:rPr>
          <w:rFonts w:eastAsia="仿宋_GB2312" w:hint="eastAsia"/>
          <w:sz w:val="32"/>
          <w:szCs w:val="32"/>
        </w:rPr>
        <w:t>，并同时变更该样点土地利用类型为“果园”</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景观照片拍摄方法，作物茂盛期或林地里景观照拍摄</w:t>
      </w:r>
      <w:r>
        <w:rPr>
          <w:rFonts w:eastAsia="仿宋_GB2312" w:hint="eastAsia"/>
          <w:b/>
          <w:bCs/>
          <w:sz w:val="32"/>
          <w:szCs w:val="32"/>
        </w:rPr>
        <w:lastRenderedPageBreak/>
        <w:t>如何</w:t>
      </w:r>
      <w:r>
        <w:rPr>
          <w:rFonts w:eastAsia="仿宋_GB2312"/>
          <w:b/>
          <w:bCs/>
          <w:sz w:val="32"/>
          <w:szCs w:val="32"/>
        </w:rPr>
        <w:t>取景？</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景观照要融合远景（反映地形地貌、土地利用等）和近景（反映地表特征、土壤利用等），要把采样点所在田块的近景景观纳入镜头内（剖面坑不在镜头内）。作物茂盛期或林地里不易取远景，可以走出采样点或者电子围栏范围、并将样点所在位置纳入取景框下半部分，拍照（回到电子围栏内可上传）；可以用自拍杆加高拍摄、可以用无人机拍摄等。</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关于土地利用变更，如何调查？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hint="eastAsia"/>
          <w:sz w:val="32"/>
          <w:szCs w:val="32"/>
        </w:rPr>
        <w:t>2000</w:t>
      </w:r>
      <w:r>
        <w:rPr>
          <w:rFonts w:eastAsia="仿宋_GB2312" w:hint="eastAsia"/>
          <w:sz w:val="32"/>
          <w:szCs w:val="32"/>
        </w:rPr>
        <w:t>年至调查年份，是否存在土地利用二级类间的变更，若存在，需要调查填报</w:t>
      </w:r>
      <w:r>
        <w:rPr>
          <w:rFonts w:eastAsia="仿宋_GB2312" w:hint="eastAsia"/>
          <w:sz w:val="32"/>
          <w:szCs w:val="32"/>
        </w:rPr>
        <w:t>2000</w:t>
      </w:r>
      <w:r>
        <w:rPr>
          <w:rFonts w:eastAsia="仿宋_GB2312" w:hint="eastAsia"/>
          <w:sz w:val="32"/>
          <w:szCs w:val="32"/>
        </w:rPr>
        <w:t>年及对应的二级类；变更年份及对应的二级类；调查年份及对应的二级类。示例，</w:t>
      </w:r>
      <w:r>
        <w:rPr>
          <w:rFonts w:eastAsia="仿宋_GB2312" w:hint="eastAsia"/>
          <w:sz w:val="32"/>
          <w:szCs w:val="32"/>
        </w:rPr>
        <w:t>2000</w:t>
      </w:r>
      <w:r>
        <w:rPr>
          <w:rFonts w:eastAsia="仿宋_GB2312" w:hint="eastAsia"/>
          <w:sz w:val="32"/>
          <w:szCs w:val="32"/>
        </w:rPr>
        <w:t>年，旱地；</w:t>
      </w:r>
      <w:r>
        <w:rPr>
          <w:rFonts w:eastAsia="仿宋_GB2312" w:hint="eastAsia"/>
          <w:sz w:val="32"/>
          <w:szCs w:val="32"/>
        </w:rPr>
        <w:t>2010</w:t>
      </w:r>
      <w:r>
        <w:rPr>
          <w:rFonts w:eastAsia="仿宋_GB2312" w:hint="eastAsia"/>
          <w:sz w:val="32"/>
          <w:szCs w:val="32"/>
        </w:rPr>
        <w:t>年，水田；</w:t>
      </w:r>
      <w:r>
        <w:rPr>
          <w:rFonts w:eastAsia="仿宋_GB2312" w:hint="eastAsia"/>
          <w:sz w:val="32"/>
          <w:szCs w:val="32"/>
        </w:rPr>
        <w:t>2020</w:t>
      </w:r>
      <w:r>
        <w:rPr>
          <w:rFonts w:eastAsia="仿宋_GB2312" w:hint="eastAsia"/>
          <w:sz w:val="32"/>
          <w:szCs w:val="32"/>
        </w:rPr>
        <w:t>年，水浇地（蔬菜地）；</w:t>
      </w:r>
      <w:r>
        <w:rPr>
          <w:rFonts w:eastAsia="仿宋_GB2312" w:hint="eastAsia"/>
          <w:sz w:val="32"/>
          <w:szCs w:val="32"/>
        </w:rPr>
        <w:t>2022</w:t>
      </w:r>
      <w:r>
        <w:rPr>
          <w:rFonts w:eastAsia="仿宋_GB2312" w:hint="eastAsia"/>
          <w:sz w:val="32"/>
          <w:szCs w:val="32"/>
        </w:rPr>
        <w:t>年，水浇地（蔬菜地）。</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关于熟制，是按调查地块还是按区域填报？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答：熟制按区域主要粮食作物熟制填报，蔬菜地及临时种植药材的耕地等也按照区域主要粮食作物熟制填报。</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关于作物产量和施肥量，若粮食作物熟制为一年两熟，仅调查当季作物的信息是否可以？</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答：否。需要填报近一个熟制年度内两季作物的产量和施肥量。</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作物产量和施肥量等现场调查时遇到农户不在田间，</w:t>
      </w:r>
      <w:r>
        <w:rPr>
          <w:rFonts w:eastAsia="仿宋_GB2312" w:hint="eastAsia"/>
          <w:b/>
          <w:bCs/>
          <w:sz w:val="32"/>
          <w:szCs w:val="32"/>
        </w:rPr>
        <w:lastRenderedPageBreak/>
        <w:t>可否把同一片区域（如</w:t>
      </w:r>
      <w:r>
        <w:rPr>
          <w:rFonts w:eastAsia="仿宋_GB2312" w:hint="eastAsia"/>
          <w:b/>
          <w:bCs/>
          <w:sz w:val="32"/>
          <w:szCs w:val="32"/>
        </w:rPr>
        <w:t>1</w:t>
      </w:r>
      <w:r>
        <w:rPr>
          <w:rFonts w:eastAsia="仿宋_GB2312" w:hint="eastAsia"/>
          <w:b/>
          <w:bCs/>
          <w:sz w:val="32"/>
          <w:szCs w:val="32"/>
        </w:rPr>
        <w:t>公里内的同一类水田）其他相似田块的信息作为采样田块的信息？</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答：否。</w:t>
      </w:r>
      <w:r>
        <w:rPr>
          <w:rFonts w:eastAsia="仿宋_GB2312"/>
          <w:sz w:val="32"/>
          <w:szCs w:val="32"/>
        </w:rPr>
        <w:t>须调查采样点所在田块的</w:t>
      </w:r>
      <w:r>
        <w:rPr>
          <w:rFonts w:eastAsia="仿宋_GB2312" w:hint="eastAsia"/>
          <w:sz w:val="32"/>
          <w:szCs w:val="32"/>
        </w:rPr>
        <w:t>作物</w:t>
      </w:r>
      <w:r>
        <w:rPr>
          <w:rFonts w:eastAsia="仿宋_GB2312"/>
          <w:sz w:val="32"/>
          <w:szCs w:val="32"/>
        </w:rPr>
        <w:t>产量</w:t>
      </w:r>
      <w:r>
        <w:rPr>
          <w:rFonts w:eastAsia="仿宋_GB2312" w:hint="eastAsia"/>
          <w:sz w:val="32"/>
          <w:szCs w:val="32"/>
        </w:rPr>
        <w:t>及</w:t>
      </w:r>
      <w:r>
        <w:rPr>
          <w:rFonts w:eastAsia="仿宋_GB2312"/>
          <w:sz w:val="32"/>
          <w:szCs w:val="32"/>
        </w:rPr>
        <w:t>施肥</w:t>
      </w:r>
      <w:r>
        <w:rPr>
          <w:rFonts w:eastAsia="仿宋_GB2312" w:hint="eastAsia"/>
          <w:sz w:val="32"/>
          <w:szCs w:val="32"/>
        </w:rPr>
        <w:t>量</w:t>
      </w:r>
      <w:r>
        <w:rPr>
          <w:rFonts w:eastAsia="仿宋_GB2312"/>
          <w:sz w:val="32"/>
          <w:szCs w:val="32"/>
        </w:rPr>
        <w:t>等情况。</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24" w:name="_Toc20421"/>
      <w:bookmarkStart w:id="25" w:name="_Toc7756"/>
      <w:bookmarkStart w:id="26" w:name="_Toc31736"/>
      <w:r>
        <w:rPr>
          <w:rFonts w:ascii="Times New Roman" w:eastAsia="楷体_GB2312" w:hAnsi="Times New Roman"/>
          <w:bCs w:val="0"/>
          <w:sz w:val="32"/>
        </w:rPr>
        <w:t>（三）采样一般问题</w:t>
      </w:r>
      <w:bookmarkEnd w:id="24"/>
      <w:bookmarkEnd w:id="25"/>
      <w:bookmarkEnd w:id="26"/>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是否可以使用不锈钢土钻取样？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可以。</w:t>
      </w:r>
      <w:r>
        <w:rPr>
          <w:rFonts w:eastAsia="仿宋_GB2312" w:hint="eastAsia"/>
          <w:sz w:val="32"/>
          <w:szCs w:val="32"/>
        </w:rPr>
        <w:t>耕地样点应使用不锈钢锹等工具挖坑采样，以便同时观测耕作层厚度，其他土地利用类型的样点可使用不锈钢锹或不锈钢土钻采样。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采集的盐碱土或含水量高的土壤样品可否直接装入布袋？</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不可以。为防止盐土吸潮、布袋发霉、污染等，需先装入塑料自封袋，再外套布袋。</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用环刀采集土壤容重样品后，将环刀中的土样直接装入塑料自封袋，这种操作造成的土壤含水量变化是否会影响土壤容重数据？</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答：不影响。因为土壤容重测试方法为烘干环刀内所有的土壤，称量烘干土壤重量，将烘干土壤重量除以环刀体积即得土壤容重大小。</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水田取样是否有季节要求？水淹情况下可以取样吗？</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lastRenderedPageBreak/>
        <w:t>答：</w:t>
      </w:r>
      <w:r>
        <w:rPr>
          <w:rFonts w:eastAsia="仿宋_GB2312"/>
          <w:sz w:val="32"/>
          <w:szCs w:val="32"/>
        </w:rPr>
        <w:t>要求在排水晒田或收割后取样。水淹情况下原则上不可以取样。</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27" w:name="_Toc27973"/>
      <w:bookmarkStart w:id="28" w:name="_Toc17793"/>
      <w:bookmarkStart w:id="29" w:name="_Toc1752"/>
      <w:r>
        <w:rPr>
          <w:rFonts w:ascii="Times New Roman" w:eastAsia="楷体_GB2312" w:hAnsi="Times New Roman"/>
          <w:bCs w:val="0"/>
          <w:sz w:val="32"/>
        </w:rPr>
        <w:t>（四）表层土壤调查与采样</w:t>
      </w:r>
      <w:bookmarkEnd w:id="27"/>
      <w:bookmarkEnd w:id="28"/>
      <w:bookmarkEnd w:id="29"/>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表层土壤混合样品采集时，不同混样点的采样重量是否需要保持相等，同一混样点不同深度的采样体积是否需要保持相同？</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是的。</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针对表层样点，若耕地的耕作层厚度为</w:t>
      </w:r>
      <w:r>
        <w:rPr>
          <w:rFonts w:eastAsia="仿宋_GB2312"/>
          <w:b/>
          <w:bCs/>
          <w:sz w:val="32"/>
          <w:szCs w:val="32"/>
        </w:rPr>
        <w:t>16</w:t>
      </w:r>
      <w:r>
        <w:rPr>
          <w:rFonts w:eastAsia="仿宋_GB2312"/>
          <w:b/>
          <w:bCs/>
          <w:sz w:val="32"/>
          <w:szCs w:val="32"/>
        </w:rPr>
        <w:t>厘米或</w:t>
      </w:r>
      <w:r>
        <w:rPr>
          <w:rFonts w:eastAsia="仿宋_GB2312"/>
          <w:b/>
          <w:bCs/>
          <w:sz w:val="32"/>
          <w:szCs w:val="32"/>
        </w:rPr>
        <w:t>25</w:t>
      </w:r>
      <w:r>
        <w:rPr>
          <w:rFonts w:eastAsia="仿宋_GB2312"/>
          <w:b/>
          <w:bCs/>
          <w:sz w:val="32"/>
          <w:szCs w:val="32"/>
        </w:rPr>
        <w:t>厘米，采样深度该如何确定？</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耕地表层样点采样深度为</w:t>
      </w:r>
      <w:r>
        <w:rPr>
          <w:rFonts w:eastAsia="仿宋_GB2312"/>
          <w:sz w:val="32"/>
          <w:szCs w:val="32"/>
        </w:rPr>
        <w:t>0—20</w:t>
      </w:r>
      <w:r>
        <w:rPr>
          <w:rFonts w:eastAsia="仿宋_GB2312"/>
          <w:sz w:val="32"/>
          <w:szCs w:val="32"/>
        </w:rPr>
        <w:t>厘米，不依赖于耕作层厚度。</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针对表层样点，若有效土层厚度不足</w:t>
      </w:r>
      <w:r>
        <w:rPr>
          <w:rFonts w:eastAsia="仿宋_GB2312"/>
          <w:b/>
          <w:bCs/>
          <w:sz w:val="32"/>
          <w:szCs w:val="32"/>
        </w:rPr>
        <w:t>20</w:t>
      </w:r>
      <w:r>
        <w:rPr>
          <w:rFonts w:eastAsia="仿宋_GB2312"/>
          <w:b/>
          <w:bCs/>
          <w:sz w:val="32"/>
          <w:szCs w:val="32"/>
        </w:rPr>
        <w:t>厘米（耕地、林地、草地）或</w:t>
      </w:r>
      <w:r>
        <w:rPr>
          <w:rFonts w:eastAsia="仿宋_GB2312"/>
          <w:b/>
          <w:bCs/>
          <w:sz w:val="32"/>
          <w:szCs w:val="32"/>
        </w:rPr>
        <w:t>40</w:t>
      </w:r>
      <w:r>
        <w:rPr>
          <w:rFonts w:eastAsia="仿宋_GB2312"/>
          <w:b/>
          <w:bCs/>
          <w:sz w:val="32"/>
          <w:szCs w:val="32"/>
        </w:rPr>
        <w:t>厘米（园地）时，该如何确定采样深度？</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采样深度为有效土层厚度。</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针对园地表层样点，土壤水稳性大团聚体样品的采样深度是多少？</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0—40</w:t>
      </w:r>
      <w:r>
        <w:rPr>
          <w:rFonts w:eastAsia="仿宋_GB2312"/>
          <w:sz w:val="32"/>
          <w:szCs w:val="32"/>
        </w:rPr>
        <w:t>厘米。</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针对耕地表层样点，土壤水稳性大团聚体样品的采样深度是多少？</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hint="eastAsia"/>
          <w:sz w:val="32"/>
          <w:szCs w:val="32"/>
        </w:rPr>
        <w:t>0</w:t>
      </w:r>
      <w:r>
        <w:rPr>
          <w:rFonts w:eastAsia="仿宋_GB2312" w:hint="eastAsia"/>
          <w:sz w:val="32"/>
          <w:szCs w:val="32"/>
        </w:rPr>
        <w:t>—</w:t>
      </w:r>
      <w:r>
        <w:rPr>
          <w:rFonts w:eastAsia="仿宋_GB2312"/>
          <w:sz w:val="32"/>
          <w:szCs w:val="32"/>
        </w:rPr>
        <w:t>20</w:t>
      </w:r>
      <w:r>
        <w:rPr>
          <w:rFonts w:eastAsia="仿宋_GB2312" w:hint="eastAsia"/>
          <w:sz w:val="32"/>
          <w:szCs w:val="32"/>
        </w:rPr>
        <w:t>厘米。</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lastRenderedPageBreak/>
        <w:t>针对表层样点，设置为平行样的，表层土壤混合样品应该采几份？</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采集</w:t>
      </w:r>
      <w:r>
        <w:rPr>
          <w:rFonts w:eastAsia="仿宋_GB2312"/>
          <w:sz w:val="32"/>
          <w:szCs w:val="32"/>
        </w:rPr>
        <w:t>1</w:t>
      </w:r>
      <w:r>
        <w:rPr>
          <w:rFonts w:eastAsia="仿宋_GB2312"/>
          <w:sz w:val="32"/>
          <w:szCs w:val="32"/>
        </w:rPr>
        <w:t>份，但需加大采样量至</w:t>
      </w:r>
      <w:r>
        <w:rPr>
          <w:rFonts w:eastAsia="仿宋_GB2312" w:hint="eastAsia"/>
          <w:sz w:val="32"/>
          <w:szCs w:val="32"/>
        </w:rPr>
        <w:t>不低于</w:t>
      </w:r>
      <w:r>
        <w:rPr>
          <w:rFonts w:eastAsia="仿宋_GB2312"/>
          <w:sz w:val="32"/>
          <w:szCs w:val="32"/>
        </w:rPr>
        <w:t>5 kg</w:t>
      </w:r>
      <w:r>
        <w:rPr>
          <w:rFonts w:eastAsia="仿宋_GB2312"/>
          <w:sz w:val="32"/>
          <w:szCs w:val="32"/>
        </w:rPr>
        <w:t>（风干重计）。</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针对耕地表层样点，设置为平行样的，表层土壤容重样品应该采几份？</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采集</w:t>
      </w:r>
      <w:r>
        <w:rPr>
          <w:rFonts w:eastAsia="仿宋_GB2312"/>
          <w:sz w:val="32"/>
          <w:szCs w:val="32"/>
        </w:rPr>
        <w:t>3</w:t>
      </w:r>
      <w:r>
        <w:rPr>
          <w:rFonts w:eastAsia="仿宋_GB2312"/>
          <w:sz w:val="32"/>
          <w:szCs w:val="32"/>
        </w:rPr>
        <w:t>份。不管是否设置为平行样，均采集</w:t>
      </w:r>
      <w:r>
        <w:rPr>
          <w:rFonts w:eastAsia="仿宋_GB2312"/>
          <w:sz w:val="32"/>
          <w:szCs w:val="32"/>
        </w:rPr>
        <w:t>3</w:t>
      </w:r>
      <w:r>
        <w:rPr>
          <w:rFonts w:eastAsia="仿宋_GB2312"/>
          <w:sz w:val="32"/>
          <w:szCs w:val="32"/>
        </w:rPr>
        <w:t>份。</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针对表层样点，若表层土壤砾石体积占比较高时（</w:t>
      </w:r>
      <w:r>
        <w:rPr>
          <w:rFonts w:eastAsia="仿宋_GB2312" w:hint="eastAsia"/>
          <w:b/>
          <w:bCs/>
          <w:sz w:val="32"/>
          <w:szCs w:val="32"/>
        </w:rPr>
        <w:t>&gt;20%</w:t>
      </w:r>
      <w:r>
        <w:rPr>
          <w:rFonts w:eastAsia="仿宋_GB2312" w:hint="eastAsia"/>
          <w:b/>
          <w:bCs/>
          <w:sz w:val="32"/>
          <w:szCs w:val="32"/>
        </w:rPr>
        <w:t>），野外该如何取样？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野外</w:t>
      </w:r>
      <w:r>
        <w:rPr>
          <w:rFonts w:eastAsia="仿宋_GB2312" w:hint="eastAsia"/>
          <w:sz w:val="32"/>
          <w:szCs w:val="32"/>
        </w:rPr>
        <w:t>需估测并填报大于</w:t>
      </w:r>
      <w:r>
        <w:rPr>
          <w:rFonts w:eastAsia="仿宋_GB2312" w:hint="eastAsia"/>
          <w:sz w:val="32"/>
          <w:szCs w:val="32"/>
        </w:rPr>
        <w:t>2</w:t>
      </w:r>
      <w:r>
        <w:rPr>
          <w:rFonts w:eastAsia="仿宋_GB2312"/>
          <w:sz w:val="32"/>
          <w:szCs w:val="32"/>
        </w:rPr>
        <w:t xml:space="preserve"> </w:t>
      </w:r>
      <w:r>
        <w:rPr>
          <w:rFonts w:eastAsia="仿宋_GB2312" w:hint="eastAsia"/>
          <w:sz w:val="32"/>
          <w:szCs w:val="32"/>
        </w:rPr>
        <w:t>mm</w:t>
      </w:r>
      <w:r>
        <w:rPr>
          <w:rFonts w:eastAsia="仿宋_GB2312" w:hint="eastAsia"/>
          <w:sz w:val="32"/>
          <w:szCs w:val="32"/>
        </w:rPr>
        <w:t>的砾石体积占比</w:t>
      </w:r>
      <w:r>
        <w:rPr>
          <w:rFonts w:eastAsia="仿宋_GB2312"/>
          <w:sz w:val="32"/>
          <w:szCs w:val="32"/>
        </w:rPr>
        <w:t>；用</w:t>
      </w:r>
      <w:r>
        <w:rPr>
          <w:rFonts w:eastAsia="仿宋_GB2312"/>
          <w:sz w:val="32"/>
          <w:szCs w:val="32"/>
        </w:rPr>
        <w:t>5 mm</w:t>
      </w:r>
      <w:r>
        <w:rPr>
          <w:rFonts w:eastAsia="仿宋_GB2312"/>
          <w:sz w:val="32"/>
          <w:szCs w:val="32"/>
        </w:rPr>
        <w:t>孔径尼龙筛分离较大砾石，称量记录较大砾石的总重量；野外舍弃较大砾石</w:t>
      </w:r>
      <w:r>
        <w:rPr>
          <w:rFonts w:eastAsia="仿宋_GB2312" w:hint="eastAsia"/>
          <w:sz w:val="32"/>
          <w:szCs w:val="32"/>
        </w:rPr>
        <w:t>（</w:t>
      </w:r>
      <w:r>
        <w:rPr>
          <w:rFonts w:eastAsia="仿宋_GB2312" w:hint="eastAsia"/>
          <w:sz w:val="32"/>
          <w:szCs w:val="32"/>
        </w:rPr>
        <w:t>&gt;</w:t>
      </w:r>
      <w:r>
        <w:rPr>
          <w:rFonts w:eastAsia="仿宋_GB2312"/>
          <w:sz w:val="32"/>
          <w:szCs w:val="32"/>
        </w:rPr>
        <w:t xml:space="preserve"> 5 mm</w:t>
      </w:r>
      <w:r>
        <w:rPr>
          <w:rFonts w:eastAsia="仿宋_GB2312" w:hint="eastAsia"/>
          <w:sz w:val="32"/>
          <w:szCs w:val="32"/>
        </w:rPr>
        <w:t>）</w:t>
      </w:r>
      <w:r>
        <w:rPr>
          <w:rFonts w:eastAsia="仿宋_GB2312"/>
          <w:sz w:val="32"/>
          <w:szCs w:val="32"/>
        </w:rPr>
        <w:t>，</w:t>
      </w:r>
      <w:r>
        <w:rPr>
          <w:rFonts w:eastAsia="仿宋_GB2312" w:hint="eastAsia"/>
          <w:sz w:val="32"/>
          <w:szCs w:val="32"/>
        </w:rPr>
        <w:t>将</w:t>
      </w:r>
      <w:r>
        <w:rPr>
          <w:rFonts w:eastAsia="仿宋_GB2312"/>
          <w:sz w:val="32"/>
          <w:szCs w:val="32"/>
        </w:rPr>
        <w:t>小砾石</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5mm</w:t>
      </w:r>
      <w:r>
        <w:rPr>
          <w:rFonts w:eastAsia="仿宋_GB2312" w:hint="eastAsia"/>
          <w:sz w:val="32"/>
          <w:szCs w:val="32"/>
        </w:rPr>
        <w:t>）</w:t>
      </w:r>
      <w:r>
        <w:rPr>
          <w:rFonts w:eastAsia="仿宋_GB2312"/>
          <w:sz w:val="32"/>
          <w:szCs w:val="32"/>
        </w:rPr>
        <w:t>和细土（</w:t>
      </w:r>
      <w:r>
        <w:rPr>
          <w:rFonts w:eastAsia="仿宋_GB2312"/>
          <w:sz w:val="32"/>
          <w:szCs w:val="32"/>
        </w:rPr>
        <w:t>&lt; 2 mm</w:t>
      </w:r>
      <w:r>
        <w:rPr>
          <w:rFonts w:eastAsia="仿宋_GB2312"/>
          <w:sz w:val="32"/>
          <w:szCs w:val="32"/>
        </w:rPr>
        <w:t>）全部装入样品袋</w:t>
      </w:r>
      <w:r>
        <w:rPr>
          <w:rFonts w:eastAsia="仿宋_GB2312" w:hint="eastAsia"/>
          <w:sz w:val="32"/>
          <w:szCs w:val="32"/>
        </w:rPr>
        <w:t>，</w:t>
      </w:r>
      <w:r>
        <w:rPr>
          <w:rFonts w:eastAsia="仿宋_GB2312"/>
          <w:sz w:val="32"/>
          <w:szCs w:val="32"/>
        </w:rPr>
        <w:t>细土重量需满足采样量要求。</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针对表层样点，若表层土壤砾石体积占</w:t>
      </w:r>
      <w:r>
        <w:rPr>
          <w:rFonts w:eastAsia="仿宋_GB2312" w:hint="eastAsia"/>
          <w:b/>
          <w:bCs/>
          <w:sz w:val="32"/>
          <w:szCs w:val="32"/>
        </w:rPr>
        <w:t>比</w:t>
      </w:r>
      <w:r>
        <w:rPr>
          <w:rFonts w:eastAsia="仿宋_GB2312"/>
          <w:b/>
          <w:bCs/>
          <w:sz w:val="32"/>
          <w:szCs w:val="32"/>
        </w:rPr>
        <w:t>不高时（</w:t>
      </w:r>
      <w:r>
        <w:rPr>
          <w:rFonts w:eastAsia="仿宋_GB2312"/>
          <w:b/>
          <w:bCs/>
          <w:sz w:val="32"/>
          <w:szCs w:val="32"/>
        </w:rPr>
        <w:t>≤ 20%</w:t>
      </w:r>
      <w:r>
        <w:rPr>
          <w:rFonts w:eastAsia="仿宋_GB2312"/>
          <w:b/>
          <w:bCs/>
          <w:sz w:val="32"/>
          <w:szCs w:val="32"/>
        </w:rPr>
        <w:t>）</w:t>
      </w:r>
      <w:r>
        <w:rPr>
          <w:rFonts w:eastAsia="仿宋_GB2312" w:hint="eastAsia"/>
          <w:b/>
          <w:bCs/>
          <w:sz w:val="32"/>
          <w:szCs w:val="32"/>
        </w:rPr>
        <w:t>，</w:t>
      </w:r>
      <w:r>
        <w:rPr>
          <w:rFonts w:eastAsia="仿宋_GB2312"/>
          <w:b/>
          <w:bCs/>
          <w:sz w:val="32"/>
          <w:szCs w:val="32"/>
        </w:rPr>
        <w:t>野外该如何取样？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野外</w:t>
      </w:r>
      <w:r>
        <w:rPr>
          <w:rFonts w:eastAsia="仿宋_GB2312" w:hint="eastAsia"/>
          <w:sz w:val="32"/>
          <w:szCs w:val="32"/>
        </w:rPr>
        <w:t>需估测并填报大于</w:t>
      </w:r>
      <w:r>
        <w:rPr>
          <w:rFonts w:eastAsia="仿宋_GB2312" w:hint="eastAsia"/>
          <w:sz w:val="32"/>
          <w:szCs w:val="32"/>
        </w:rPr>
        <w:t>2</w:t>
      </w:r>
      <w:r>
        <w:rPr>
          <w:rFonts w:eastAsia="仿宋_GB2312"/>
          <w:sz w:val="32"/>
          <w:szCs w:val="32"/>
        </w:rPr>
        <w:t xml:space="preserve"> </w:t>
      </w:r>
      <w:r>
        <w:rPr>
          <w:rFonts w:eastAsia="仿宋_GB2312" w:hint="eastAsia"/>
          <w:sz w:val="32"/>
          <w:szCs w:val="32"/>
        </w:rPr>
        <w:t>mm</w:t>
      </w:r>
      <w:r>
        <w:rPr>
          <w:rFonts w:eastAsia="仿宋_GB2312" w:hint="eastAsia"/>
          <w:sz w:val="32"/>
          <w:szCs w:val="32"/>
        </w:rPr>
        <w:t>的砾石体积占比</w:t>
      </w:r>
      <w:r>
        <w:rPr>
          <w:rFonts w:eastAsia="仿宋_GB2312"/>
          <w:sz w:val="32"/>
          <w:szCs w:val="32"/>
        </w:rPr>
        <w:t>；</w:t>
      </w:r>
      <w:r>
        <w:rPr>
          <w:rFonts w:eastAsia="仿宋_GB2312" w:hint="eastAsia"/>
          <w:sz w:val="32"/>
          <w:szCs w:val="32"/>
        </w:rPr>
        <w:t>将</w:t>
      </w:r>
      <w:r>
        <w:rPr>
          <w:rFonts w:eastAsia="仿宋_GB2312"/>
          <w:sz w:val="32"/>
          <w:szCs w:val="32"/>
        </w:rPr>
        <w:t>所有砾石和细土装入样品袋，细土重量需满足采样量要求。</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针对表层样点，盐碱地样品采集时是否需要把盐结皮和下部土壤分开采集？</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不需要。将盐碱地划分为耕地、园地、林地或草地，并按相应的要求采样。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针对园地表层样点，至少选择</w:t>
      </w:r>
      <w:r>
        <w:rPr>
          <w:rFonts w:eastAsia="仿宋_GB2312"/>
          <w:b/>
          <w:bCs/>
          <w:sz w:val="32"/>
          <w:szCs w:val="32"/>
        </w:rPr>
        <w:t>5</w:t>
      </w:r>
      <w:r>
        <w:rPr>
          <w:rFonts w:eastAsia="仿宋_GB2312"/>
          <w:b/>
          <w:bCs/>
          <w:sz w:val="32"/>
          <w:szCs w:val="32"/>
        </w:rPr>
        <w:t>棵树，每棵树选择</w:t>
      </w:r>
      <w:r>
        <w:rPr>
          <w:rFonts w:eastAsia="仿宋_GB2312"/>
          <w:b/>
          <w:bCs/>
          <w:sz w:val="32"/>
          <w:szCs w:val="32"/>
        </w:rPr>
        <w:t>2</w:t>
      </w:r>
      <w:r>
        <w:rPr>
          <w:rFonts w:eastAsia="仿宋_GB2312"/>
          <w:b/>
          <w:bCs/>
          <w:sz w:val="32"/>
          <w:szCs w:val="32"/>
        </w:rPr>
        <w:lastRenderedPageBreak/>
        <w:t>个混样点，包括混样点</w:t>
      </w:r>
      <w:r>
        <w:rPr>
          <w:rFonts w:eastAsia="仿宋_GB2312"/>
          <w:b/>
          <w:bCs/>
          <w:sz w:val="32"/>
          <w:szCs w:val="32"/>
        </w:rPr>
        <w:t>1</w:t>
      </w:r>
      <w:r>
        <w:rPr>
          <w:rFonts w:eastAsia="仿宋_GB2312"/>
          <w:b/>
          <w:bCs/>
          <w:sz w:val="32"/>
          <w:szCs w:val="32"/>
        </w:rPr>
        <w:t>和混样点</w:t>
      </w:r>
      <w:r>
        <w:rPr>
          <w:rFonts w:eastAsia="仿宋_GB2312"/>
          <w:b/>
          <w:bCs/>
          <w:sz w:val="32"/>
          <w:szCs w:val="32"/>
        </w:rPr>
        <w:t>2</w:t>
      </w:r>
      <w:r>
        <w:rPr>
          <w:rFonts w:eastAsia="仿宋_GB2312"/>
          <w:b/>
          <w:bCs/>
          <w:sz w:val="32"/>
          <w:szCs w:val="32"/>
        </w:rPr>
        <w:t>，是否需要把混样点</w:t>
      </w:r>
      <w:r>
        <w:rPr>
          <w:rFonts w:eastAsia="仿宋_GB2312"/>
          <w:b/>
          <w:bCs/>
          <w:sz w:val="32"/>
          <w:szCs w:val="32"/>
        </w:rPr>
        <w:t>1</w:t>
      </w:r>
      <w:r>
        <w:rPr>
          <w:rFonts w:eastAsia="仿宋_GB2312"/>
          <w:b/>
          <w:bCs/>
          <w:sz w:val="32"/>
          <w:szCs w:val="32"/>
        </w:rPr>
        <w:t>和混样点</w:t>
      </w:r>
      <w:r>
        <w:rPr>
          <w:rFonts w:eastAsia="仿宋_GB2312"/>
          <w:b/>
          <w:bCs/>
          <w:sz w:val="32"/>
          <w:szCs w:val="32"/>
        </w:rPr>
        <w:t>2</w:t>
      </w:r>
      <w:r>
        <w:rPr>
          <w:rFonts w:eastAsia="仿宋_GB2312"/>
          <w:b/>
          <w:bCs/>
          <w:sz w:val="32"/>
          <w:szCs w:val="32"/>
        </w:rPr>
        <w:t>的各</w:t>
      </w:r>
      <w:r>
        <w:rPr>
          <w:rFonts w:eastAsia="仿宋_GB2312"/>
          <w:b/>
          <w:bCs/>
          <w:sz w:val="32"/>
          <w:szCs w:val="32"/>
        </w:rPr>
        <w:t>5</w:t>
      </w:r>
      <w:r>
        <w:rPr>
          <w:rFonts w:eastAsia="仿宋_GB2312"/>
          <w:b/>
          <w:bCs/>
          <w:sz w:val="32"/>
          <w:szCs w:val="32"/>
        </w:rPr>
        <w:t>个混样点样品，分开装袋，作为</w:t>
      </w:r>
      <w:r>
        <w:rPr>
          <w:rFonts w:eastAsia="仿宋_GB2312"/>
          <w:b/>
          <w:bCs/>
          <w:sz w:val="32"/>
          <w:szCs w:val="32"/>
        </w:rPr>
        <w:t>2</w:t>
      </w:r>
      <w:r>
        <w:rPr>
          <w:rFonts w:eastAsia="仿宋_GB2312"/>
          <w:b/>
          <w:bCs/>
          <w:sz w:val="32"/>
          <w:szCs w:val="32"/>
        </w:rPr>
        <w:t>个样品？</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不需要。</w:t>
      </w:r>
      <w:r>
        <w:rPr>
          <w:rFonts w:eastAsia="仿宋_GB2312"/>
          <w:sz w:val="32"/>
          <w:szCs w:val="32"/>
        </w:rPr>
        <w:t>10</w:t>
      </w:r>
      <w:r>
        <w:rPr>
          <w:rFonts w:eastAsia="仿宋_GB2312"/>
          <w:sz w:val="32"/>
          <w:szCs w:val="32"/>
        </w:rPr>
        <w:t>个混样点充分混合成</w:t>
      </w:r>
      <w:r>
        <w:rPr>
          <w:rFonts w:eastAsia="仿宋_GB2312"/>
          <w:sz w:val="32"/>
          <w:szCs w:val="32"/>
        </w:rPr>
        <w:t>1</w:t>
      </w:r>
      <w:r>
        <w:rPr>
          <w:rFonts w:eastAsia="仿宋_GB2312"/>
          <w:sz w:val="32"/>
          <w:szCs w:val="32"/>
        </w:rPr>
        <w:t>个样品。</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30" w:name="_Toc9720"/>
      <w:bookmarkStart w:id="31" w:name="_Toc14902"/>
      <w:bookmarkStart w:id="32" w:name="_Toc31802"/>
      <w:r>
        <w:rPr>
          <w:rFonts w:ascii="Times New Roman" w:eastAsia="楷体_GB2312" w:hAnsi="Times New Roman"/>
          <w:bCs w:val="0"/>
          <w:sz w:val="32"/>
        </w:rPr>
        <w:t>（五）剖面土壤调查与采样</w:t>
      </w:r>
      <w:bookmarkEnd w:id="30"/>
      <w:bookmarkEnd w:id="31"/>
      <w:bookmarkEnd w:id="32"/>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针对剖面样点，若预布设土壤类型与实际不符，该采集哪种土壤类型的样品？</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土壤剖面调查不是特别去寻找预布设的土壤类型，应遵从实事求是原则，以预布设样点所在的二普土种图斑边界为范围，结合遥感影像、数字高程模型、土地利用图等野外工作底图，在预布设样点所在土种图斑范围内进行踏勘，确定和记录图斑范围内主体土壤类型，在主体土壤类型上进行土壤剖面的设置、挖掘、观察、描述和采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土壤剖面处于部分阴影或逆光状态，拍照时如何避免剖面有阴影或曝光过度？</w:t>
      </w:r>
    </w:p>
    <w:p w:rsidR="00C74533" w:rsidRDefault="00C74533" w:rsidP="00C74533">
      <w:pPr>
        <w:pStyle w:val="20"/>
        <w:adjustRightInd w:val="0"/>
        <w:snapToGrid w:val="0"/>
        <w:spacing w:line="600" w:lineRule="exact"/>
        <w:ind w:leftChars="0" w:left="0" w:firstLine="640"/>
        <w:rPr>
          <w:rFonts w:eastAsia="仿宋_GB2312"/>
          <w:sz w:val="32"/>
          <w:szCs w:val="32"/>
        </w:rPr>
      </w:pPr>
      <w:r>
        <w:rPr>
          <w:rFonts w:eastAsia="仿宋_GB2312" w:hint="eastAsia"/>
          <w:sz w:val="32"/>
          <w:szCs w:val="32"/>
        </w:rPr>
        <w:t>答：须利用不透光的帆布等物品遮挡光线，然后再拍摄。</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是否每个剖面样点均需采集土壤水稳性大团聚体样品？</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答：否。</w:t>
      </w:r>
      <w:r>
        <w:rPr>
          <w:rFonts w:eastAsia="仿宋_GB2312"/>
          <w:sz w:val="32"/>
          <w:szCs w:val="32"/>
        </w:rPr>
        <w:t>只采集</w:t>
      </w:r>
      <w:r>
        <w:rPr>
          <w:rFonts w:eastAsia="仿宋_GB2312" w:hint="eastAsia"/>
          <w:sz w:val="32"/>
          <w:szCs w:val="32"/>
        </w:rPr>
        <w:t>耕地、园地土壤</w:t>
      </w:r>
      <w:r>
        <w:rPr>
          <w:rFonts w:eastAsia="仿宋_GB2312"/>
          <w:sz w:val="32"/>
          <w:szCs w:val="32"/>
        </w:rPr>
        <w:t>剖面</w:t>
      </w:r>
      <w:r>
        <w:rPr>
          <w:rFonts w:eastAsia="仿宋_GB2312"/>
          <w:sz w:val="32"/>
          <w:szCs w:val="32"/>
        </w:rPr>
        <w:t>A</w:t>
      </w:r>
      <w:r>
        <w:rPr>
          <w:rFonts w:eastAsia="仿宋_GB2312"/>
          <w:sz w:val="32"/>
          <w:szCs w:val="32"/>
        </w:rPr>
        <w:t>层</w:t>
      </w:r>
      <w:r>
        <w:rPr>
          <w:rFonts w:eastAsia="仿宋_GB2312" w:hint="eastAsia"/>
          <w:sz w:val="32"/>
          <w:szCs w:val="32"/>
        </w:rPr>
        <w:t>（第一个发生层）</w:t>
      </w:r>
      <w:r>
        <w:rPr>
          <w:rFonts w:eastAsia="仿宋_GB2312"/>
          <w:sz w:val="32"/>
          <w:szCs w:val="32"/>
        </w:rPr>
        <w:t>水稳性大团聚体样品，</w:t>
      </w:r>
      <w:r>
        <w:rPr>
          <w:rFonts w:eastAsia="仿宋_GB2312" w:hint="eastAsia"/>
          <w:sz w:val="32"/>
          <w:szCs w:val="32"/>
        </w:rPr>
        <w:t>A</w:t>
      </w:r>
      <w:r>
        <w:rPr>
          <w:rFonts w:eastAsia="仿宋_GB2312" w:hint="eastAsia"/>
          <w:sz w:val="32"/>
          <w:szCs w:val="32"/>
        </w:rPr>
        <w:t>层</w:t>
      </w:r>
      <w:r>
        <w:rPr>
          <w:rFonts w:eastAsia="仿宋_GB2312"/>
          <w:sz w:val="32"/>
          <w:szCs w:val="32"/>
        </w:rPr>
        <w:t>之下发生层不采集。</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lastRenderedPageBreak/>
        <w:t>是否每个剖面样点均需采集纸盒土壤标本？</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是的。</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针对剖面样点，是否必须在野外进行土壤颜色比色？</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否。若条件允许，野外润态比色</w:t>
      </w:r>
      <w:r>
        <w:rPr>
          <w:rFonts w:eastAsia="仿宋_GB2312" w:hint="eastAsia"/>
          <w:sz w:val="32"/>
          <w:szCs w:val="32"/>
        </w:rPr>
        <w:t>（需喷水调节到相对一致的水分含量）</w:t>
      </w:r>
      <w:r>
        <w:rPr>
          <w:rFonts w:eastAsia="仿宋_GB2312"/>
          <w:sz w:val="32"/>
          <w:szCs w:val="32"/>
        </w:rPr>
        <w:t>；若条件不允许，回到室内</w:t>
      </w:r>
      <w:r>
        <w:rPr>
          <w:rFonts w:eastAsia="仿宋_GB2312" w:hint="eastAsia"/>
          <w:sz w:val="32"/>
          <w:szCs w:val="32"/>
        </w:rPr>
        <w:t>由外业调查技术领队</w:t>
      </w:r>
      <w:r>
        <w:rPr>
          <w:rFonts w:eastAsia="仿宋_GB2312"/>
          <w:sz w:val="32"/>
          <w:szCs w:val="32"/>
        </w:rPr>
        <w:t>利用纸盒土壤标本进行干态和润态比色，补录颜色信息。</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在修整土壤剖面时，毛面（即自然结构面）宽度是多少？是位于左侧还是右侧？</w:t>
      </w:r>
    </w:p>
    <w:p w:rsidR="00C74533" w:rsidRDefault="00C74533" w:rsidP="00C74533">
      <w:pPr>
        <w:pStyle w:val="20"/>
        <w:ind w:leftChars="0" w:left="0" w:firstLine="640"/>
        <w:rPr>
          <w:rFonts w:eastAsia="仿宋_GB2312"/>
          <w:sz w:val="32"/>
          <w:szCs w:val="32"/>
        </w:rPr>
      </w:pPr>
      <w:r>
        <w:rPr>
          <w:rFonts w:eastAsia="仿宋_GB2312" w:hint="eastAsia"/>
          <w:sz w:val="32"/>
          <w:szCs w:val="32"/>
        </w:rPr>
        <w:t>答：毛面约占整个剖面宽度的</w:t>
      </w:r>
      <w:r>
        <w:rPr>
          <w:rFonts w:eastAsia="仿宋_GB2312" w:hint="eastAsia"/>
          <w:sz w:val="32"/>
          <w:szCs w:val="32"/>
        </w:rPr>
        <w:t>1/3</w:t>
      </w:r>
      <w:r>
        <w:rPr>
          <w:rFonts w:eastAsia="仿宋_GB2312" w:hint="eastAsia"/>
          <w:sz w:val="32"/>
          <w:szCs w:val="32"/>
        </w:rPr>
        <w:t>，位于剖面的左侧。例如，若剖面宽</w:t>
      </w:r>
      <w:r>
        <w:rPr>
          <w:rFonts w:eastAsia="仿宋_GB2312" w:hint="eastAsia"/>
          <w:sz w:val="32"/>
          <w:szCs w:val="32"/>
        </w:rPr>
        <w:t>120</w:t>
      </w:r>
      <w:r>
        <w:rPr>
          <w:rFonts w:eastAsia="仿宋_GB2312" w:hint="eastAsia"/>
          <w:sz w:val="32"/>
          <w:szCs w:val="32"/>
        </w:rPr>
        <w:t>厘米，则将其左侧约</w:t>
      </w:r>
      <w:r>
        <w:rPr>
          <w:rFonts w:eastAsia="仿宋_GB2312" w:hint="eastAsia"/>
          <w:sz w:val="32"/>
          <w:szCs w:val="32"/>
        </w:rPr>
        <w:t>40</w:t>
      </w:r>
      <w:r>
        <w:rPr>
          <w:rFonts w:eastAsia="仿宋_GB2312" w:hint="eastAsia"/>
          <w:sz w:val="32"/>
          <w:szCs w:val="32"/>
        </w:rPr>
        <w:t>厘米宽度的观察面修成毛面即可。</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整段土壤标本木盒的规格是多少？</w:t>
      </w:r>
      <w:r>
        <w:rPr>
          <w:rFonts w:eastAsia="仿宋_GB2312" w:hint="eastAsia"/>
          <w:b/>
          <w:bCs/>
          <w:sz w:val="32"/>
          <w:szCs w:val="32"/>
        </w:rPr>
        <w:t xml:space="preserve"> </w:t>
      </w:r>
    </w:p>
    <w:p w:rsidR="00C74533" w:rsidRDefault="00C74533" w:rsidP="00C74533">
      <w:pPr>
        <w:pStyle w:val="20"/>
        <w:ind w:leftChars="0" w:left="0" w:firstLine="640"/>
        <w:rPr>
          <w:rFonts w:eastAsia="仿宋_GB2312"/>
          <w:sz w:val="32"/>
          <w:szCs w:val="32"/>
        </w:rPr>
      </w:pPr>
      <w:r>
        <w:rPr>
          <w:rFonts w:eastAsia="仿宋_GB2312" w:hint="eastAsia"/>
          <w:sz w:val="32"/>
          <w:szCs w:val="32"/>
        </w:rPr>
        <w:t>答：整段土壤标本木盒内部尺度：高</w:t>
      </w:r>
      <w:r>
        <w:rPr>
          <w:rFonts w:eastAsia="仿宋_GB2312" w:hint="eastAsia"/>
          <w:sz w:val="32"/>
          <w:szCs w:val="32"/>
        </w:rPr>
        <w:t>100</w:t>
      </w:r>
      <w:r>
        <w:rPr>
          <w:rFonts w:eastAsia="仿宋_GB2312" w:hint="eastAsia"/>
          <w:sz w:val="32"/>
          <w:szCs w:val="32"/>
        </w:rPr>
        <w:t>厘米×宽</w:t>
      </w:r>
      <w:r>
        <w:rPr>
          <w:rFonts w:eastAsia="仿宋_GB2312" w:hint="eastAsia"/>
          <w:sz w:val="32"/>
          <w:szCs w:val="32"/>
        </w:rPr>
        <w:t>22</w:t>
      </w:r>
      <w:r>
        <w:rPr>
          <w:rFonts w:eastAsia="仿宋_GB2312" w:hint="eastAsia"/>
          <w:sz w:val="32"/>
          <w:szCs w:val="32"/>
        </w:rPr>
        <w:t>厘米×厚</w:t>
      </w:r>
      <w:r>
        <w:rPr>
          <w:rFonts w:eastAsia="仿宋_GB2312" w:hint="eastAsia"/>
          <w:sz w:val="32"/>
          <w:szCs w:val="32"/>
        </w:rPr>
        <w:t>5</w:t>
      </w:r>
      <w:r>
        <w:rPr>
          <w:rFonts w:eastAsia="仿宋_GB2312" w:hint="eastAsia"/>
          <w:sz w:val="32"/>
          <w:szCs w:val="32"/>
        </w:rPr>
        <w:t>厘米。</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森林植被下发育的土壤多有枯枝落叶层，该层次用什么符号表示？</w:t>
      </w:r>
    </w:p>
    <w:p w:rsidR="00C74533" w:rsidRDefault="00C74533" w:rsidP="00C74533">
      <w:pPr>
        <w:pStyle w:val="20"/>
        <w:ind w:leftChars="0" w:left="0" w:firstLine="640"/>
        <w:rPr>
          <w:rFonts w:eastAsia="仿宋_GB2312"/>
          <w:sz w:val="32"/>
          <w:szCs w:val="32"/>
        </w:rPr>
      </w:pPr>
      <w:r>
        <w:rPr>
          <w:rFonts w:eastAsia="仿宋_GB2312" w:hint="eastAsia"/>
          <w:sz w:val="32"/>
          <w:szCs w:val="32"/>
        </w:rPr>
        <w:t>答：枯枝落叶层用</w:t>
      </w:r>
      <w:r>
        <w:rPr>
          <w:rFonts w:eastAsia="仿宋_GB2312" w:hint="eastAsia"/>
          <w:sz w:val="32"/>
          <w:szCs w:val="32"/>
        </w:rPr>
        <w:t>Oi</w:t>
      </w:r>
      <w:r>
        <w:rPr>
          <w:rFonts w:eastAsia="仿宋_GB2312" w:hint="eastAsia"/>
          <w:sz w:val="32"/>
          <w:szCs w:val="32"/>
        </w:rPr>
        <w:t>表示，其中</w:t>
      </w:r>
      <w:r>
        <w:rPr>
          <w:rFonts w:eastAsia="仿宋_GB2312" w:hint="eastAsia"/>
          <w:sz w:val="32"/>
          <w:szCs w:val="32"/>
        </w:rPr>
        <w:t>i</w:t>
      </w:r>
      <w:r>
        <w:rPr>
          <w:rFonts w:eastAsia="仿宋_GB2312" w:hint="eastAsia"/>
          <w:sz w:val="32"/>
          <w:szCs w:val="32"/>
        </w:rPr>
        <w:t>指低分解和未分解有机物质。</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土层内混入的砖瓦碎屑、玻璃渣、草木炭等是侵入体还是新生体？</w:t>
      </w:r>
    </w:p>
    <w:p w:rsidR="00C74533" w:rsidRDefault="00C74533" w:rsidP="00C74533">
      <w:pPr>
        <w:pStyle w:val="20"/>
        <w:ind w:leftChars="0" w:left="0" w:firstLine="640"/>
        <w:rPr>
          <w:rFonts w:eastAsia="仿宋_GB2312"/>
          <w:sz w:val="32"/>
          <w:szCs w:val="32"/>
        </w:rPr>
      </w:pPr>
      <w:r>
        <w:rPr>
          <w:rFonts w:eastAsia="仿宋_GB2312" w:hint="eastAsia"/>
          <w:sz w:val="32"/>
          <w:szCs w:val="32"/>
        </w:rPr>
        <w:lastRenderedPageBreak/>
        <w:t>答：砖瓦碎屑、玻璃渣、草木炭这些均是侵入体。侵入体是指非土壤固有的，而是由外界进入土壤的特殊物质；新生体则是指土壤发育过程中物质重新淋溶淀积和集聚的生成物。</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在计算土体厚度时，是否要将母质层纳入统计？</w:t>
      </w:r>
    </w:p>
    <w:p w:rsidR="00C74533" w:rsidRDefault="00C74533" w:rsidP="00C74533">
      <w:pPr>
        <w:pStyle w:val="20"/>
        <w:ind w:leftChars="0" w:left="0" w:firstLine="640"/>
        <w:rPr>
          <w:rFonts w:eastAsia="仿宋_GB2312"/>
          <w:sz w:val="32"/>
          <w:szCs w:val="32"/>
        </w:rPr>
      </w:pPr>
      <w:r>
        <w:rPr>
          <w:rFonts w:eastAsia="仿宋_GB2312" w:hint="eastAsia"/>
          <w:sz w:val="32"/>
          <w:szCs w:val="32"/>
        </w:rPr>
        <w:t>答：因情况而异。土体厚度不包括砾石（粒径＞</w:t>
      </w:r>
      <w:r>
        <w:rPr>
          <w:rFonts w:eastAsia="仿宋_GB2312" w:hint="eastAsia"/>
          <w:sz w:val="32"/>
          <w:szCs w:val="32"/>
        </w:rPr>
        <w:t>2</w:t>
      </w:r>
      <w:r>
        <w:rPr>
          <w:rFonts w:eastAsia="仿宋_GB2312"/>
          <w:sz w:val="32"/>
          <w:szCs w:val="32"/>
        </w:rPr>
        <w:t xml:space="preserve"> </w:t>
      </w:r>
      <w:r>
        <w:rPr>
          <w:rFonts w:eastAsia="仿宋_GB2312" w:hint="eastAsia"/>
          <w:sz w:val="32"/>
          <w:szCs w:val="32"/>
        </w:rPr>
        <w:t>mm</w:t>
      </w:r>
      <w:r>
        <w:rPr>
          <w:rFonts w:eastAsia="仿宋_GB2312" w:hint="eastAsia"/>
          <w:sz w:val="32"/>
          <w:szCs w:val="32"/>
        </w:rPr>
        <w:t>）体积占比＞</w:t>
      </w:r>
      <w:r>
        <w:rPr>
          <w:rFonts w:eastAsia="仿宋_GB2312" w:hint="eastAsia"/>
          <w:sz w:val="32"/>
          <w:szCs w:val="32"/>
        </w:rPr>
        <w:t>75%</w:t>
      </w:r>
      <w:r>
        <w:rPr>
          <w:rFonts w:eastAsia="仿宋_GB2312" w:hint="eastAsia"/>
          <w:sz w:val="32"/>
          <w:szCs w:val="32"/>
        </w:rPr>
        <w:t>的层次厚度。若母质层的砾石体积占比超过</w:t>
      </w:r>
      <w:r>
        <w:rPr>
          <w:rFonts w:eastAsia="仿宋_GB2312" w:hint="eastAsia"/>
          <w:sz w:val="32"/>
          <w:szCs w:val="32"/>
        </w:rPr>
        <w:t>75%</w:t>
      </w:r>
      <w:r>
        <w:rPr>
          <w:rFonts w:eastAsia="仿宋_GB2312" w:hint="eastAsia"/>
          <w:sz w:val="32"/>
          <w:szCs w:val="32"/>
        </w:rPr>
        <w:t>，则不纳入土体厚度统计；若母质层的砾石体积占比≤</w:t>
      </w:r>
      <w:r>
        <w:rPr>
          <w:rFonts w:eastAsia="仿宋_GB2312" w:hint="eastAsia"/>
          <w:sz w:val="32"/>
          <w:szCs w:val="32"/>
        </w:rPr>
        <w:t>75%</w:t>
      </w:r>
      <w:r>
        <w:rPr>
          <w:rFonts w:eastAsia="仿宋_GB2312" w:hint="eastAsia"/>
          <w:sz w:val="32"/>
          <w:szCs w:val="32"/>
        </w:rPr>
        <w:t>，则应纳入土体厚度统计。</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采集整段土壤标本时，如果主作业面修整困难，可否在剖面的侧面采集？</w:t>
      </w:r>
    </w:p>
    <w:p w:rsidR="00C74533" w:rsidRDefault="00C74533" w:rsidP="00C74533">
      <w:pPr>
        <w:pStyle w:val="20"/>
        <w:ind w:leftChars="0" w:left="0" w:firstLine="640"/>
        <w:rPr>
          <w:rFonts w:eastAsia="仿宋_GB2312"/>
          <w:sz w:val="32"/>
          <w:szCs w:val="32"/>
        </w:rPr>
      </w:pPr>
      <w:r>
        <w:rPr>
          <w:rFonts w:eastAsia="仿宋_GB2312" w:hint="eastAsia"/>
          <w:sz w:val="32"/>
          <w:szCs w:val="32"/>
        </w:rPr>
        <w:t>答：可以，但必须保证侧面的土壤发生层次与主作业面基本一致，且地表无人为踩踏及重物压实等情况。</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土色卡有何要求？</w:t>
      </w:r>
    </w:p>
    <w:p w:rsidR="00C74533" w:rsidRDefault="00C74533" w:rsidP="00C74533">
      <w:pPr>
        <w:pStyle w:val="20"/>
        <w:ind w:leftChars="0" w:left="0" w:firstLine="640"/>
        <w:rPr>
          <w:rFonts w:eastAsia="仿宋_GB2312"/>
          <w:sz w:val="32"/>
          <w:szCs w:val="32"/>
        </w:rPr>
      </w:pPr>
      <w:r>
        <w:rPr>
          <w:rFonts w:eastAsia="仿宋_GB2312" w:hint="eastAsia"/>
          <w:sz w:val="32"/>
          <w:szCs w:val="32"/>
        </w:rPr>
        <w:t>答：土壤三普需统一土壤颜色测定与命名系统，优先使用《中国标准土壤色卡》，其次是日本《新版标准土色贴》，再次是美国《</w:t>
      </w:r>
      <w:r>
        <w:rPr>
          <w:rFonts w:eastAsia="仿宋_GB2312" w:hint="eastAsia"/>
          <w:sz w:val="32"/>
          <w:szCs w:val="32"/>
        </w:rPr>
        <w:t>Munsell Soil Color Book</w:t>
      </w:r>
      <w:r>
        <w:rPr>
          <w:rFonts w:eastAsia="仿宋_GB2312" w:hint="eastAsia"/>
          <w:sz w:val="32"/>
          <w:szCs w:val="32"/>
        </w:rPr>
        <w:t>》最新版，不得使用其他土色卡产品。</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土壤剖面标尺有何要求？</w:t>
      </w:r>
    </w:p>
    <w:p w:rsidR="00C74533" w:rsidRDefault="00C74533" w:rsidP="00C74533">
      <w:pPr>
        <w:pStyle w:val="20"/>
        <w:ind w:leftChars="0" w:left="0" w:firstLine="640"/>
        <w:rPr>
          <w:rFonts w:eastAsia="仿宋_GB2312"/>
          <w:sz w:val="32"/>
          <w:szCs w:val="32"/>
        </w:rPr>
      </w:pPr>
      <w:r>
        <w:rPr>
          <w:rFonts w:eastAsia="仿宋_GB2312" w:hint="eastAsia"/>
          <w:sz w:val="32"/>
          <w:szCs w:val="32"/>
        </w:rPr>
        <w:t>答：土壤三普需统一标尺规格，使用黑底白字白色刻度不</w:t>
      </w:r>
      <w:r>
        <w:rPr>
          <w:rFonts w:eastAsia="仿宋_GB2312" w:hint="eastAsia"/>
          <w:sz w:val="32"/>
          <w:szCs w:val="32"/>
        </w:rPr>
        <w:lastRenderedPageBreak/>
        <w:t>缩水且不易反光的帆布质标尺，不得使用其他颜色。</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若所调查剖面样点由多年耕作水田转为旱地，则土壤类型是否还为水稻土？</w:t>
      </w:r>
    </w:p>
    <w:p w:rsidR="00C74533" w:rsidRDefault="00C74533" w:rsidP="00C74533">
      <w:pPr>
        <w:pStyle w:val="20"/>
        <w:adjustRightInd w:val="0"/>
        <w:snapToGrid w:val="0"/>
        <w:spacing w:line="600" w:lineRule="exact"/>
        <w:ind w:leftChars="0" w:left="0" w:firstLine="640"/>
        <w:rPr>
          <w:rFonts w:eastAsia="仿宋_GB2312"/>
          <w:sz w:val="32"/>
          <w:szCs w:val="32"/>
        </w:rPr>
      </w:pPr>
      <w:r>
        <w:rPr>
          <w:rFonts w:eastAsia="仿宋_GB2312" w:hint="eastAsia"/>
          <w:sz w:val="32"/>
          <w:szCs w:val="32"/>
        </w:rPr>
        <w:t>答：土壤类型的确定主要依据土壤剖面本身的性状。若水改旱土地利用类型变更时间较短，还保留水稻土基本特征，则土壤类型可仍为水稻土，若水改旱时间较长，国土三调图斑明确显示当前利用类型为旱地，且基本不会再转为水田利用，可根据调查剖面的实际性状，将其归为相应的旱地土壤类型。</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33" w:name="_Toc6186"/>
      <w:bookmarkStart w:id="34" w:name="_Toc12952"/>
      <w:bookmarkStart w:id="35" w:name="_Toc26047"/>
      <w:r>
        <w:rPr>
          <w:rFonts w:ascii="Times New Roman" w:eastAsia="楷体_GB2312" w:hAnsi="Times New Roman"/>
          <w:bCs w:val="0"/>
          <w:sz w:val="32"/>
        </w:rPr>
        <w:t>（六）土壤类型制图</w:t>
      </w:r>
      <w:bookmarkEnd w:id="33"/>
      <w:bookmarkEnd w:id="34"/>
      <w:bookmarkEnd w:id="35"/>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县级土壤类型图制图比例尺是多大？</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县级土壤类型图原则上</w:t>
      </w:r>
      <w:r>
        <w:rPr>
          <w:rFonts w:eastAsia="仿宋_GB2312"/>
          <w:sz w:val="32"/>
          <w:szCs w:val="32"/>
        </w:rPr>
        <w:t>1</w:t>
      </w:r>
      <w:r>
        <w:rPr>
          <w:rFonts w:eastAsia="仿宋_GB2312" w:hint="eastAsia"/>
          <w:sz w:val="32"/>
          <w:szCs w:val="32"/>
        </w:rPr>
        <w:t>:</w:t>
      </w:r>
      <w:r>
        <w:rPr>
          <w:rFonts w:eastAsia="仿宋_GB2312"/>
          <w:sz w:val="32"/>
          <w:szCs w:val="32"/>
        </w:rPr>
        <w:t>5</w:t>
      </w:r>
      <w:r>
        <w:rPr>
          <w:rFonts w:eastAsia="仿宋_GB2312"/>
          <w:sz w:val="32"/>
          <w:szCs w:val="32"/>
        </w:rPr>
        <w:t>万（制图单元的分类级别原则上到土种，辖区面积大的县可酌情制作</w:t>
      </w:r>
      <w:r>
        <w:rPr>
          <w:rFonts w:eastAsia="仿宋_GB2312"/>
          <w:sz w:val="32"/>
          <w:szCs w:val="32"/>
        </w:rPr>
        <w:t>1</w:t>
      </w:r>
      <w:r>
        <w:rPr>
          <w:rFonts w:eastAsia="仿宋_GB2312" w:hint="eastAsia"/>
          <w:sz w:val="32"/>
          <w:szCs w:val="32"/>
        </w:rPr>
        <w:t>:</w:t>
      </w:r>
      <w:r>
        <w:rPr>
          <w:rFonts w:eastAsia="仿宋_GB2312"/>
          <w:sz w:val="32"/>
          <w:szCs w:val="32"/>
        </w:rPr>
        <w:t>10—1</w:t>
      </w:r>
      <w:r>
        <w:rPr>
          <w:rFonts w:eastAsia="仿宋_GB2312" w:hint="eastAsia"/>
          <w:sz w:val="32"/>
          <w:szCs w:val="32"/>
        </w:rPr>
        <w:t>:</w:t>
      </w:r>
      <w:r>
        <w:rPr>
          <w:rFonts w:eastAsia="仿宋_GB2312"/>
          <w:sz w:val="32"/>
          <w:szCs w:val="32"/>
        </w:rPr>
        <w:t>20</w:t>
      </w:r>
      <w:r>
        <w:rPr>
          <w:rFonts w:eastAsia="仿宋_GB2312"/>
          <w:sz w:val="32"/>
          <w:szCs w:val="32"/>
        </w:rPr>
        <w:t>万土壤类型图）。</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土壤图的数据坐标系是什么？</w:t>
      </w:r>
    </w:p>
    <w:p w:rsidR="00C74533" w:rsidRDefault="00C74533" w:rsidP="00C74533">
      <w:pPr>
        <w:pStyle w:val="20"/>
        <w:adjustRightInd w:val="0"/>
        <w:snapToGrid w:val="0"/>
        <w:spacing w:line="600" w:lineRule="exact"/>
        <w:ind w:leftChars="0" w:left="0" w:firstLine="640"/>
        <w:rPr>
          <w:rFonts w:eastAsia="仿宋_GB2312"/>
          <w:sz w:val="32"/>
          <w:szCs w:val="32"/>
        </w:rPr>
      </w:pPr>
      <w:r>
        <w:rPr>
          <w:rFonts w:eastAsia="仿宋_GB2312" w:hint="eastAsia"/>
          <w:sz w:val="32"/>
          <w:szCs w:val="32"/>
        </w:rPr>
        <w:t>答：成果图统一采用</w:t>
      </w:r>
      <w:r>
        <w:rPr>
          <w:rFonts w:eastAsia="仿宋_GB2312" w:hint="eastAsia"/>
          <w:sz w:val="32"/>
          <w:szCs w:val="32"/>
        </w:rPr>
        <w:t>2000</w:t>
      </w:r>
      <w:r>
        <w:rPr>
          <w:rFonts w:eastAsia="仿宋_GB2312" w:hint="eastAsia"/>
          <w:sz w:val="32"/>
          <w:szCs w:val="32"/>
        </w:rPr>
        <w:t>国家大地坐标系，与国土三调成果一致。相关数据图层需以投影坐标系的方式进行运算和制图，不得以经纬度坐标进行制图。</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36" w:name="_Toc11361"/>
      <w:bookmarkStart w:id="37" w:name="_Toc6310"/>
      <w:bookmarkStart w:id="38" w:name="_Toc9890"/>
      <w:r>
        <w:rPr>
          <w:rFonts w:ascii="Times New Roman" w:eastAsia="楷体_GB2312" w:hAnsi="Times New Roman"/>
          <w:bCs w:val="0"/>
          <w:sz w:val="32"/>
        </w:rPr>
        <w:lastRenderedPageBreak/>
        <w:t>（七）土壤样品库建设</w:t>
      </w:r>
      <w:bookmarkEnd w:id="36"/>
      <w:bookmarkEnd w:id="37"/>
      <w:bookmarkEnd w:id="38"/>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样品库建设留存原样还是研磨过筛样？</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国家和省级样品库要求留存风干原样。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hint="eastAsia"/>
          <w:b/>
          <w:bCs/>
          <w:sz w:val="32"/>
          <w:szCs w:val="32"/>
        </w:rPr>
        <w:t>试点期间纸盒土壤标本如何流转？</w:t>
      </w:r>
    </w:p>
    <w:p w:rsidR="00C74533" w:rsidRDefault="00C74533" w:rsidP="00C74533">
      <w:pPr>
        <w:pStyle w:val="20"/>
        <w:adjustRightInd w:val="0"/>
        <w:snapToGrid w:val="0"/>
        <w:spacing w:line="600" w:lineRule="exact"/>
        <w:ind w:leftChars="0" w:left="0" w:firstLine="640"/>
        <w:rPr>
          <w:rFonts w:eastAsia="仿宋_GB2312"/>
          <w:sz w:val="32"/>
          <w:szCs w:val="32"/>
        </w:rPr>
      </w:pPr>
      <w:r>
        <w:rPr>
          <w:rFonts w:eastAsia="仿宋_GB2312" w:hint="eastAsia"/>
          <w:sz w:val="32"/>
          <w:szCs w:val="32"/>
        </w:rPr>
        <w:t>答：外业调查队采集纸盒土壤标本后，于室内打开盒盖进行风干。若野外调查时未进行润态土壤颜色比色，外业调查队需利用纸盒土壤标本进行室内干态和润态比色，补录上报颜色数据。之后，将风干的纸盒土壤标本流转至省级土壤普查办指定的存储位置，以便完成土壤类型室内鉴定。</w:t>
      </w:r>
    </w:p>
    <w:p w:rsidR="00C74533" w:rsidRDefault="00C74533" w:rsidP="00C74533">
      <w:pPr>
        <w:pStyle w:val="1"/>
        <w:keepNext/>
        <w:keepLines/>
        <w:numPr>
          <w:ilvl w:val="0"/>
          <w:numId w:val="3"/>
        </w:numPr>
        <w:wordWrap/>
        <w:adjustRightInd w:val="0"/>
        <w:snapToGrid w:val="0"/>
        <w:spacing w:beforeLines="100" w:afterLines="100" w:line="600" w:lineRule="exact"/>
        <w:ind w:firstLine="720"/>
        <w:jc w:val="center"/>
        <w:rPr>
          <w:rFonts w:ascii="Times New Roman" w:eastAsia="黑体" w:hAnsi="Times New Roman"/>
          <w:b w:val="0"/>
          <w:sz w:val="36"/>
          <w:szCs w:val="36"/>
        </w:rPr>
      </w:pPr>
      <w:r>
        <w:rPr>
          <w:rFonts w:ascii="Times New Roman" w:eastAsia="黑体" w:hAnsi="Times New Roman"/>
          <w:b w:val="0"/>
          <w:sz w:val="36"/>
          <w:szCs w:val="36"/>
        </w:rPr>
        <w:t xml:space="preserve"> </w:t>
      </w:r>
      <w:bookmarkStart w:id="39" w:name="_Toc12375"/>
      <w:bookmarkStart w:id="40" w:name="_Toc3117"/>
      <w:r>
        <w:rPr>
          <w:rFonts w:ascii="Times New Roman" w:eastAsia="黑体" w:hAnsi="Times New Roman"/>
          <w:b w:val="0"/>
          <w:sz w:val="36"/>
          <w:szCs w:val="36"/>
        </w:rPr>
        <w:t>样品制备、流转、保存与检测</w:t>
      </w:r>
      <w:bookmarkEnd w:id="18"/>
      <w:bookmarkEnd w:id="19"/>
      <w:bookmarkEnd w:id="20"/>
      <w:bookmarkEnd w:id="39"/>
      <w:bookmarkEnd w:id="40"/>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41" w:name="_Toc117867318"/>
      <w:bookmarkStart w:id="42" w:name="_Toc9235"/>
      <w:bookmarkStart w:id="43" w:name="_Toc14480"/>
      <w:bookmarkStart w:id="44" w:name="_Toc12669"/>
      <w:r>
        <w:rPr>
          <w:rFonts w:ascii="Times New Roman" w:eastAsia="楷体_GB2312" w:hAnsi="Times New Roman" w:hint="eastAsia"/>
          <w:bCs w:val="0"/>
          <w:sz w:val="32"/>
        </w:rPr>
        <w:t>（一）</w:t>
      </w:r>
      <w:r>
        <w:rPr>
          <w:rFonts w:ascii="Times New Roman" w:eastAsia="楷体_GB2312" w:hAnsi="Times New Roman"/>
          <w:bCs w:val="0"/>
          <w:sz w:val="32"/>
        </w:rPr>
        <w:t>样品流转</w:t>
      </w:r>
      <w:bookmarkEnd w:id="41"/>
      <w:bookmarkEnd w:id="42"/>
      <w:bookmarkEnd w:id="43"/>
      <w:bookmarkEnd w:id="44"/>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45" w:name="_Toc23681"/>
      <w:r>
        <w:rPr>
          <w:rFonts w:eastAsia="仿宋_GB2312"/>
          <w:b/>
          <w:bCs/>
          <w:sz w:val="32"/>
          <w:szCs w:val="32"/>
        </w:rPr>
        <w:t>样品流转过程中插入质控样品的具体要求？是否有统一的合格供应商？</w:t>
      </w:r>
      <w:bookmarkEnd w:id="45"/>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答：省级土壤普查办负责制定省级质控计划，明确质控样插入具体要求，插入质控样相关指标无需覆盖检测样品的所有指标。根据资质认定</w:t>
      </w:r>
      <w:r>
        <w:rPr>
          <w:rFonts w:eastAsia="仿宋_GB2312" w:hint="eastAsia"/>
          <w:sz w:val="32"/>
          <w:szCs w:val="32"/>
        </w:rPr>
        <w:t>/</w:t>
      </w:r>
      <w:r>
        <w:rPr>
          <w:rFonts w:eastAsia="仿宋_GB2312" w:hint="eastAsia"/>
          <w:sz w:val="32"/>
          <w:szCs w:val="32"/>
        </w:rPr>
        <w:t>实验室认可的相关要求，实验室应有对外部提供产品和服务评价、验收和确认的程序，以确保采购试剂、仪器设备等供货及后续服务质量。质控样（包括标准物质和参</w:t>
      </w:r>
      <w:r>
        <w:rPr>
          <w:rFonts w:eastAsia="仿宋_GB2312" w:hint="eastAsia"/>
          <w:sz w:val="32"/>
          <w:szCs w:val="32"/>
        </w:rPr>
        <w:lastRenderedPageBreak/>
        <w:t>考标准物质）是实验室重要的采购物品，实验室须按照相应程序进行确认及采购。</w:t>
      </w:r>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bookmarkStart w:id="46" w:name="_Toc8649"/>
      <w:bookmarkStart w:id="47" w:name="_Toc32606"/>
      <w:r>
        <w:rPr>
          <w:rFonts w:ascii="Times New Roman" w:eastAsia="楷体_GB2312" w:hAnsi="Times New Roman" w:hint="eastAsia"/>
          <w:bCs w:val="0"/>
          <w:sz w:val="32"/>
        </w:rPr>
        <w:t>（二）样品检测</w:t>
      </w:r>
      <w:bookmarkEnd w:id="46"/>
      <w:bookmarkEnd w:id="47"/>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48" w:name="_Toc117867284"/>
      <w:r>
        <w:rPr>
          <w:rFonts w:eastAsia="仿宋_GB2312"/>
          <w:b/>
          <w:bCs/>
          <w:sz w:val="32"/>
          <w:szCs w:val="32"/>
        </w:rPr>
        <w:t>国家层面是否统一制样器具的类别、材质和型号？</w:t>
      </w:r>
      <w:bookmarkEnd w:id="48"/>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w:t>
      </w:r>
      <w:r>
        <w:rPr>
          <w:rFonts w:eastAsia="仿宋_GB2312" w:hint="eastAsia"/>
          <w:sz w:val="32"/>
          <w:szCs w:val="32"/>
        </w:rPr>
        <w:t>第三次全国土壤普查</w:t>
      </w:r>
      <w:r>
        <w:rPr>
          <w:rFonts w:eastAsia="仿宋_GB2312"/>
          <w:sz w:val="32"/>
          <w:szCs w:val="32"/>
        </w:rPr>
        <w:t>土壤样品制备与检测技术规范（</w:t>
      </w:r>
      <w:r>
        <w:rPr>
          <w:rFonts w:eastAsia="仿宋_GB2312" w:hint="eastAsia"/>
          <w:sz w:val="32"/>
          <w:szCs w:val="32"/>
        </w:rPr>
        <w:t>修订版</w:t>
      </w:r>
      <w:r>
        <w:rPr>
          <w:rFonts w:eastAsia="仿宋_GB2312"/>
          <w:sz w:val="32"/>
          <w:szCs w:val="32"/>
        </w:rPr>
        <w:t>）》中</w:t>
      </w:r>
      <w:r>
        <w:rPr>
          <w:rFonts w:eastAsia="仿宋_GB2312" w:hint="eastAsia"/>
          <w:sz w:val="32"/>
          <w:szCs w:val="32"/>
        </w:rPr>
        <w:t>4.5</w:t>
      </w:r>
      <w:r>
        <w:rPr>
          <w:rFonts w:eastAsia="仿宋_GB2312"/>
          <w:sz w:val="32"/>
          <w:szCs w:val="32"/>
        </w:rPr>
        <w:t>对样品制备所需工具和材质已做明确要求，承担样品制备任务的实验室应结合本省任务安排及实际情况，确定相应样品制备器具。</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49" w:name="_Toc117867285"/>
      <w:r>
        <w:rPr>
          <w:rFonts w:eastAsia="仿宋_GB2312"/>
          <w:b/>
          <w:bCs/>
          <w:sz w:val="32"/>
          <w:szCs w:val="32"/>
        </w:rPr>
        <w:t>第三次全国土壤普查工作平台上样品制备的起止时间如何界定？</w:t>
      </w:r>
      <w:bookmarkEnd w:id="49"/>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一般样品和剖面样品的制备起止时间为粗磨开始和粗磨结束。水稳性大团聚体的制备起止时间为风干开始和风干结束。</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0" w:name="_Toc117867286"/>
      <w:bookmarkStart w:id="51" w:name="_Toc117867287"/>
      <w:r>
        <w:rPr>
          <w:rFonts w:eastAsia="仿宋_GB2312"/>
          <w:b/>
          <w:bCs/>
          <w:sz w:val="32"/>
          <w:szCs w:val="32"/>
        </w:rPr>
        <w:t>1</w:t>
      </w:r>
      <w:r>
        <w:rPr>
          <w:rFonts w:eastAsia="仿宋_GB2312" w:hint="eastAsia"/>
          <w:b/>
          <w:bCs/>
          <w:sz w:val="32"/>
          <w:szCs w:val="32"/>
        </w:rPr>
        <w:t xml:space="preserve"> </w:t>
      </w:r>
      <w:r>
        <w:rPr>
          <w:rFonts w:eastAsia="仿宋_GB2312"/>
          <w:b/>
          <w:bCs/>
          <w:sz w:val="32"/>
          <w:szCs w:val="32"/>
        </w:rPr>
        <w:t>mm</w:t>
      </w:r>
      <w:r>
        <w:rPr>
          <w:rFonts w:eastAsia="仿宋_GB2312"/>
          <w:b/>
          <w:bCs/>
          <w:sz w:val="32"/>
          <w:szCs w:val="32"/>
        </w:rPr>
        <w:t>土壤样品如何细磨？</w:t>
      </w:r>
      <w:bookmarkEnd w:id="50"/>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按照</w:t>
      </w:r>
      <w:r>
        <w:rPr>
          <w:rFonts w:eastAsia="仿宋_GB2312" w:hint="eastAsia"/>
          <w:sz w:val="32"/>
          <w:szCs w:val="32"/>
        </w:rPr>
        <w:t>《第三次全国土壤普查土壤样品制备与检测技术规范（修订版）》不再要求细磨</w:t>
      </w:r>
      <w:r>
        <w:rPr>
          <w:rFonts w:eastAsia="仿宋_GB2312" w:hint="eastAsia"/>
          <w:sz w:val="32"/>
          <w:szCs w:val="32"/>
        </w:rPr>
        <w:t>1mm</w:t>
      </w:r>
      <w:r>
        <w:rPr>
          <w:rFonts w:eastAsia="仿宋_GB2312" w:hint="eastAsia"/>
          <w:sz w:val="32"/>
          <w:szCs w:val="32"/>
        </w:rPr>
        <w:t>土壤样品</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阳离子交换量、交换性盐基有多种方法，是否需要根据土壤样品酸碱性来选择不同方法进行样品检测？酸性土壤、中性土壤、石灰性土壤如何界定？</w:t>
      </w:r>
      <w:bookmarkEnd w:id="51"/>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按照</w:t>
      </w:r>
      <w:r>
        <w:rPr>
          <w:rFonts w:eastAsia="仿宋_GB2312" w:hint="eastAsia"/>
          <w:sz w:val="32"/>
          <w:szCs w:val="32"/>
        </w:rPr>
        <w:t>《第三次全国土壤普查土壤样品制备与检测技术</w:t>
      </w:r>
      <w:r>
        <w:rPr>
          <w:rFonts w:eastAsia="仿宋_GB2312" w:hint="eastAsia"/>
          <w:sz w:val="32"/>
          <w:szCs w:val="32"/>
        </w:rPr>
        <w:lastRenderedPageBreak/>
        <w:t>规范（修订版）》</w:t>
      </w:r>
      <w:r>
        <w:rPr>
          <w:rFonts w:eastAsia="仿宋_GB2312"/>
          <w:sz w:val="32"/>
          <w:szCs w:val="32"/>
        </w:rPr>
        <w:t>规定，阳离子交换量、交换性盐基等土壤样品检测，应根据土壤样品酸碱性选择对应的检测方法。</w:t>
      </w:r>
      <w:r>
        <w:rPr>
          <w:rFonts w:eastAsia="仿宋_GB2312"/>
          <w:sz w:val="32"/>
          <w:szCs w:val="32"/>
        </w:rPr>
        <w:t>pH&lt;6.5</w:t>
      </w:r>
      <w:r>
        <w:rPr>
          <w:rFonts w:eastAsia="仿宋_GB2312"/>
          <w:sz w:val="32"/>
          <w:szCs w:val="32"/>
        </w:rPr>
        <w:t>的土壤为酸性土壤，</w:t>
      </w:r>
      <w:r>
        <w:rPr>
          <w:rFonts w:eastAsia="仿宋_GB2312"/>
          <w:sz w:val="32"/>
          <w:szCs w:val="32"/>
        </w:rPr>
        <w:t>pH&gt;7.5</w:t>
      </w:r>
      <w:r>
        <w:rPr>
          <w:rFonts w:eastAsia="仿宋_GB2312"/>
          <w:sz w:val="32"/>
          <w:szCs w:val="32"/>
        </w:rPr>
        <w:t>为碱性土壤，</w:t>
      </w:r>
      <w:r>
        <w:rPr>
          <w:rFonts w:eastAsia="仿宋_GB2312"/>
          <w:sz w:val="32"/>
          <w:szCs w:val="32"/>
        </w:rPr>
        <w:t>pH 6.5~7.5</w:t>
      </w:r>
      <w:r>
        <w:rPr>
          <w:rFonts w:eastAsia="仿宋_GB2312"/>
          <w:sz w:val="32"/>
          <w:szCs w:val="32"/>
        </w:rPr>
        <w:t>（包含</w:t>
      </w:r>
      <w:r>
        <w:rPr>
          <w:rFonts w:eastAsia="仿宋_GB2312"/>
          <w:sz w:val="32"/>
          <w:szCs w:val="32"/>
        </w:rPr>
        <w:t>6.5</w:t>
      </w:r>
      <w:r>
        <w:rPr>
          <w:rFonts w:eastAsia="仿宋_GB2312"/>
          <w:sz w:val="32"/>
          <w:szCs w:val="32"/>
        </w:rPr>
        <w:t>和</w:t>
      </w:r>
      <w:r>
        <w:rPr>
          <w:rFonts w:eastAsia="仿宋_GB2312"/>
          <w:sz w:val="32"/>
          <w:szCs w:val="32"/>
        </w:rPr>
        <w:t>7.5</w:t>
      </w:r>
      <w:r>
        <w:rPr>
          <w:rFonts w:eastAsia="仿宋_GB2312"/>
          <w:sz w:val="32"/>
          <w:szCs w:val="32"/>
        </w:rPr>
        <w:t>）为中性土壤。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2" w:name="_Toc117867288"/>
      <w:bookmarkStart w:id="53" w:name="_Toc117867289"/>
      <w:r>
        <w:rPr>
          <w:rFonts w:eastAsia="仿宋_GB2312"/>
          <w:b/>
          <w:bCs/>
          <w:sz w:val="32"/>
          <w:szCs w:val="32"/>
        </w:rPr>
        <w:t>有效态铁、锰、铜、锌检测方法为《土壤有效态锌、锰、铁、铜含量的测定二乙三胺五乙酸（</w:t>
      </w:r>
      <w:r>
        <w:rPr>
          <w:rFonts w:eastAsia="仿宋_GB2312"/>
          <w:b/>
          <w:bCs/>
          <w:sz w:val="32"/>
          <w:szCs w:val="32"/>
        </w:rPr>
        <w:t>DTPA</w:t>
      </w:r>
      <w:r>
        <w:rPr>
          <w:rFonts w:eastAsia="仿宋_GB2312"/>
          <w:b/>
          <w:bCs/>
          <w:sz w:val="32"/>
          <w:szCs w:val="32"/>
        </w:rPr>
        <w:t>）浸提法》（</w:t>
      </w:r>
      <w:r>
        <w:rPr>
          <w:rFonts w:eastAsia="仿宋_GB2312"/>
          <w:b/>
          <w:bCs/>
          <w:sz w:val="32"/>
          <w:szCs w:val="32"/>
        </w:rPr>
        <w:t>NY/T 890</w:t>
      </w:r>
      <w:r>
        <w:rPr>
          <w:rFonts w:eastAsia="仿宋_GB2312"/>
          <w:b/>
          <w:bCs/>
          <w:sz w:val="32"/>
          <w:szCs w:val="32"/>
        </w:rPr>
        <w:t>－</w:t>
      </w:r>
      <w:r>
        <w:rPr>
          <w:rFonts w:eastAsia="仿宋_GB2312"/>
          <w:b/>
          <w:bCs/>
          <w:sz w:val="32"/>
          <w:szCs w:val="32"/>
        </w:rPr>
        <w:t>2004</w:t>
      </w:r>
      <w:r>
        <w:rPr>
          <w:rFonts w:eastAsia="仿宋_GB2312"/>
          <w:b/>
          <w:bCs/>
          <w:sz w:val="32"/>
          <w:szCs w:val="32"/>
        </w:rPr>
        <w:t>），该标准适用范围为</w:t>
      </w:r>
      <w:r>
        <w:rPr>
          <w:rFonts w:eastAsia="仿宋_GB2312"/>
          <w:b/>
          <w:bCs/>
          <w:sz w:val="32"/>
          <w:szCs w:val="32"/>
        </w:rPr>
        <w:t>pH&gt;6</w:t>
      </w:r>
      <w:r>
        <w:rPr>
          <w:rFonts w:eastAsia="仿宋_GB2312"/>
          <w:b/>
          <w:bCs/>
          <w:sz w:val="32"/>
          <w:szCs w:val="32"/>
        </w:rPr>
        <w:t>的土壤，</w:t>
      </w:r>
      <w:r>
        <w:rPr>
          <w:rFonts w:eastAsia="仿宋_GB2312"/>
          <w:b/>
          <w:bCs/>
          <w:sz w:val="32"/>
          <w:szCs w:val="32"/>
        </w:rPr>
        <w:t>pH&lt;6</w:t>
      </w:r>
      <w:r>
        <w:rPr>
          <w:rFonts w:eastAsia="仿宋_GB2312"/>
          <w:b/>
          <w:bCs/>
          <w:sz w:val="32"/>
          <w:szCs w:val="32"/>
        </w:rPr>
        <w:t>的土壤样品如何检测？</w:t>
      </w:r>
      <w:bookmarkEnd w:id="52"/>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农业行业标准《土壤有效态锌、锰、铁、铜含量的测定二乙三胺五乙酸（</w:t>
      </w:r>
      <w:r>
        <w:rPr>
          <w:rFonts w:eastAsia="仿宋_GB2312"/>
          <w:sz w:val="32"/>
          <w:szCs w:val="32"/>
        </w:rPr>
        <w:t>DTPA</w:t>
      </w:r>
      <w:r>
        <w:rPr>
          <w:rFonts w:eastAsia="仿宋_GB2312"/>
          <w:sz w:val="32"/>
          <w:szCs w:val="32"/>
        </w:rPr>
        <w:t>）浸提法》（</w:t>
      </w:r>
      <w:r>
        <w:rPr>
          <w:rFonts w:eastAsia="仿宋_GB2312"/>
          <w:sz w:val="32"/>
          <w:szCs w:val="32"/>
        </w:rPr>
        <w:t>NY/T 890-2004</w:t>
      </w:r>
      <w:r>
        <w:rPr>
          <w:rFonts w:eastAsia="仿宋_GB2312"/>
          <w:sz w:val="32"/>
          <w:szCs w:val="32"/>
        </w:rPr>
        <w:t>）规定了采用二乙三胺五乙酸（</w:t>
      </w:r>
      <w:r>
        <w:rPr>
          <w:rFonts w:eastAsia="仿宋_GB2312"/>
          <w:sz w:val="32"/>
          <w:szCs w:val="32"/>
        </w:rPr>
        <w:t>DTPA</w:t>
      </w:r>
      <w:r>
        <w:rPr>
          <w:rFonts w:eastAsia="仿宋_GB2312"/>
          <w:sz w:val="32"/>
          <w:szCs w:val="32"/>
        </w:rPr>
        <w:t>）浸提剂提取土壤中有效态锌、锰、铁、铜，以原子吸收分光光度法或电感耦合等离子体发射光谱法加以定量测定的方法，该标准规定适用于</w:t>
      </w:r>
      <w:r>
        <w:rPr>
          <w:rFonts w:eastAsia="仿宋_GB2312"/>
          <w:sz w:val="32"/>
          <w:szCs w:val="32"/>
        </w:rPr>
        <w:t>pH&gt;6</w:t>
      </w:r>
      <w:r>
        <w:rPr>
          <w:rFonts w:eastAsia="仿宋_GB2312"/>
          <w:sz w:val="32"/>
          <w:szCs w:val="32"/>
        </w:rPr>
        <w:t>的土壤。《土壤分析技术规范》（第二版）（中国农业出版社，</w:t>
      </w:r>
      <w:r>
        <w:rPr>
          <w:rFonts w:eastAsia="仿宋_GB2312"/>
          <w:sz w:val="32"/>
          <w:szCs w:val="32"/>
        </w:rPr>
        <w:t>2006</w:t>
      </w:r>
      <w:r>
        <w:rPr>
          <w:rFonts w:eastAsia="仿宋_GB2312"/>
          <w:sz w:val="32"/>
          <w:szCs w:val="32"/>
        </w:rPr>
        <w:t>）引用了该标准，并明确</w:t>
      </w:r>
      <w:r>
        <w:rPr>
          <w:rFonts w:eastAsia="仿宋_GB2312"/>
          <w:sz w:val="32"/>
          <w:szCs w:val="32"/>
        </w:rPr>
        <w:t>pH&lt;6</w:t>
      </w:r>
      <w:r>
        <w:rPr>
          <w:rFonts w:eastAsia="仿宋_GB2312"/>
          <w:sz w:val="32"/>
          <w:szCs w:val="32"/>
        </w:rPr>
        <w:t>的土壤也可参照使用。经内业技术组专家研究确定，</w:t>
      </w:r>
      <w:r>
        <w:rPr>
          <w:rFonts w:eastAsia="仿宋_GB2312"/>
          <w:sz w:val="32"/>
          <w:szCs w:val="32"/>
        </w:rPr>
        <w:t>NY/T 890-2004</w:t>
      </w:r>
      <w:r>
        <w:rPr>
          <w:rFonts w:eastAsia="仿宋_GB2312"/>
          <w:sz w:val="32"/>
          <w:szCs w:val="32"/>
        </w:rPr>
        <w:t>标准适用于所有土壤有效态锌、锰、铁、铜含量的测定。</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全氮检测方法为《土壤检测第</w:t>
      </w:r>
      <w:r>
        <w:rPr>
          <w:rFonts w:eastAsia="仿宋_GB2312"/>
          <w:b/>
          <w:bCs/>
          <w:sz w:val="32"/>
          <w:szCs w:val="32"/>
        </w:rPr>
        <w:t>24</w:t>
      </w:r>
      <w:r>
        <w:rPr>
          <w:rFonts w:eastAsia="仿宋_GB2312"/>
          <w:b/>
          <w:bCs/>
          <w:sz w:val="32"/>
          <w:szCs w:val="32"/>
        </w:rPr>
        <w:t>部分：土壤全氮的测定自动定氮仪法》（</w:t>
      </w:r>
      <w:r>
        <w:rPr>
          <w:rFonts w:eastAsia="仿宋_GB2312"/>
          <w:b/>
          <w:bCs/>
          <w:sz w:val="32"/>
          <w:szCs w:val="32"/>
        </w:rPr>
        <w:t>NY/T 1121.24</w:t>
      </w:r>
      <w:r>
        <w:rPr>
          <w:rFonts w:eastAsia="仿宋_GB2312"/>
          <w:b/>
          <w:bCs/>
          <w:sz w:val="32"/>
          <w:szCs w:val="32"/>
        </w:rPr>
        <w:t>－</w:t>
      </w:r>
      <w:r>
        <w:rPr>
          <w:rFonts w:eastAsia="仿宋_GB2312"/>
          <w:b/>
          <w:bCs/>
          <w:sz w:val="32"/>
          <w:szCs w:val="32"/>
        </w:rPr>
        <w:t>2012</w:t>
      </w:r>
      <w:r>
        <w:rPr>
          <w:rFonts w:eastAsia="仿宋_GB2312"/>
          <w:b/>
          <w:bCs/>
          <w:sz w:val="32"/>
          <w:szCs w:val="32"/>
        </w:rPr>
        <w:t>），其中样品前处理规定了</w:t>
      </w:r>
      <w:r>
        <w:rPr>
          <w:rFonts w:eastAsia="仿宋_GB2312"/>
          <w:b/>
          <w:bCs/>
          <w:sz w:val="32"/>
          <w:szCs w:val="32"/>
        </w:rPr>
        <w:t>“6.3.1</w:t>
      </w:r>
      <w:r>
        <w:rPr>
          <w:rFonts w:eastAsia="仿宋_GB2312"/>
          <w:b/>
          <w:bCs/>
          <w:sz w:val="32"/>
          <w:szCs w:val="32"/>
        </w:rPr>
        <w:t>不包括硝态氮和亚硝态氮的消煮</w:t>
      </w:r>
      <w:r>
        <w:rPr>
          <w:rFonts w:eastAsia="仿宋_GB2312"/>
          <w:b/>
          <w:bCs/>
          <w:sz w:val="32"/>
          <w:szCs w:val="32"/>
        </w:rPr>
        <w:t>”“6.3.2</w:t>
      </w:r>
      <w:r>
        <w:rPr>
          <w:rFonts w:eastAsia="仿宋_GB2312"/>
          <w:b/>
          <w:bCs/>
          <w:sz w:val="32"/>
          <w:szCs w:val="32"/>
        </w:rPr>
        <w:t>包括硝态氮和亚硝态氮的消煮</w:t>
      </w:r>
      <w:r>
        <w:rPr>
          <w:rFonts w:eastAsia="仿宋_GB2312"/>
          <w:b/>
          <w:bCs/>
          <w:sz w:val="32"/>
          <w:szCs w:val="32"/>
        </w:rPr>
        <w:t>”</w:t>
      </w:r>
      <w:r>
        <w:rPr>
          <w:rFonts w:eastAsia="仿宋_GB2312"/>
          <w:b/>
          <w:bCs/>
          <w:sz w:val="32"/>
          <w:szCs w:val="32"/>
        </w:rPr>
        <w:t>两种方法，如何选择？</w:t>
      </w:r>
      <w:bookmarkEnd w:id="53"/>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lastRenderedPageBreak/>
        <w:t>答：</w:t>
      </w:r>
      <w:r>
        <w:rPr>
          <w:rFonts w:eastAsia="仿宋_GB2312"/>
          <w:sz w:val="32"/>
          <w:szCs w:val="32"/>
        </w:rPr>
        <w:t>鉴于土壤样品硝态氮和亚硝态氮含量很低，对土壤全氮量的测定结果影响很小，经内业技术组专家研究确定，除含硝态氮高的土壤外，其余耕地园地、林地草地土壤样品可采用标准中不包括硝态氮和亚硝态氮的方法进行全氮检测样品前处理。</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4" w:name="_Toc117867291"/>
      <w:r>
        <w:rPr>
          <w:rFonts w:eastAsia="仿宋_GB2312"/>
          <w:b/>
          <w:bCs/>
          <w:sz w:val="32"/>
          <w:szCs w:val="32"/>
        </w:rPr>
        <w:t>按照《固体废物金属元素的测定电感耦合等离子体质谱法》（</w:t>
      </w:r>
      <w:r>
        <w:rPr>
          <w:rFonts w:eastAsia="仿宋_GB2312"/>
          <w:b/>
          <w:bCs/>
          <w:sz w:val="32"/>
          <w:szCs w:val="32"/>
        </w:rPr>
        <w:t>HJ 766</w:t>
      </w:r>
      <w:r>
        <w:rPr>
          <w:rFonts w:eastAsia="仿宋_GB2312"/>
          <w:b/>
          <w:bCs/>
          <w:sz w:val="32"/>
          <w:szCs w:val="32"/>
        </w:rPr>
        <w:t>－</w:t>
      </w:r>
      <w:r>
        <w:rPr>
          <w:rFonts w:eastAsia="仿宋_GB2312"/>
          <w:b/>
          <w:bCs/>
          <w:sz w:val="32"/>
          <w:szCs w:val="32"/>
        </w:rPr>
        <w:t>2015</w:t>
      </w:r>
      <w:r>
        <w:rPr>
          <w:rFonts w:eastAsia="仿宋_GB2312"/>
          <w:b/>
          <w:bCs/>
          <w:sz w:val="32"/>
          <w:szCs w:val="32"/>
        </w:rPr>
        <w:t>）和《固体废物</w:t>
      </w:r>
      <w:r>
        <w:rPr>
          <w:rFonts w:eastAsia="仿宋_GB2312"/>
          <w:b/>
          <w:bCs/>
          <w:sz w:val="32"/>
          <w:szCs w:val="32"/>
        </w:rPr>
        <w:t xml:space="preserve"> 22</w:t>
      </w:r>
      <w:r>
        <w:rPr>
          <w:rFonts w:eastAsia="仿宋_GB2312"/>
          <w:b/>
          <w:bCs/>
          <w:sz w:val="32"/>
          <w:szCs w:val="32"/>
        </w:rPr>
        <w:t>种金属元素的测定电感耦合等离子体发射光谱法》（</w:t>
      </w:r>
      <w:r>
        <w:rPr>
          <w:rFonts w:eastAsia="仿宋_GB2312"/>
          <w:b/>
          <w:bCs/>
          <w:sz w:val="32"/>
          <w:szCs w:val="32"/>
        </w:rPr>
        <w:t>HJ 781</w:t>
      </w:r>
      <w:r>
        <w:rPr>
          <w:rFonts w:eastAsia="仿宋_GB2312"/>
          <w:b/>
          <w:bCs/>
          <w:sz w:val="32"/>
          <w:szCs w:val="32"/>
        </w:rPr>
        <w:t>－</w:t>
      </w:r>
      <w:r>
        <w:rPr>
          <w:rFonts w:eastAsia="仿宋_GB2312"/>
          <w:b/>
          <w:bCs/>
          <w:sz w:val="32"/>
          <w:szCs w:val="32"/>
        </w:rPr>
        <w:t>2016</w:t>
      </w:r>
      <w:r>
        <w:rPr>
          <w:rFonts w:eastAsia="仿宋_GB2312"/>
          <w:b/>
          <w:bCs/>
          <w:sz w:val="32"/>
          <w:szCs w:val="32"/>
        </w:rPr>
        <w:t>）检测镉（</w:t>
      </w:r>
      <w:r>
        <w:rPr>
          <w:rFonts w:eastAsia="仿宋_GB2312"/>
          <w:b/>
          <w:bCs/>
          <w:sz w:val="32"/>
          <w:szCs w:val="32"/>
        </w:rPr>
        <w:t>Cd</w:t>
      </w:r>
      <w:r>
        <w:rPr>
          <w:rFonts w:eastAsia="仿宋_GB2312"/>
          <w:b/>
          <w:bCs/>
          <w:sz w:val="32"/>
          <w:szCs w:val="32"/>
        </w:rPr>
        <w:t>）、铬（</w:t>
      </w:r>
      <w:r>
        <w:rPr>
          <w:rFonts w:eastAsia="仿宋_GB2312"/>
          <w:b/>
          <w:bCs/>
          <w:sz w:val="32"/>
          <w:szCs w:val="32"/>
        </w:rPr>
        <w:t>Cr</w:t>
      </w:r>
      <w:r>
        <w:rPr>
          <w:rFonts w:eastAsia="仿宋_GB2312"/>
          <w:b/>
          <w:bCs/>
          <w:sz w:val="32"/>
          <w:szCs w:val="32"/>
        </w:rPr>
        <w:t>）、铜（</w:t>
      </w:r>
      <w:r>
        <w:rPr>
          <w:rFonts w:eastAsia="仿宋_GB2312"/>
          <w:b/>
          <w:bCs/>
          <w:sz w:val="32"/>
          <w:szCs w:val="32"/>
        </w:rPr>
        <w:t>Cu</w:t>
      </w:r>
      <w:r>
        <w:rPr>
          <w:rFonts w:eastAsia="仿宋_GB2312"/>
          <w:b/>
          <w:bCs/>
          <w:sz w:val="32"/>
          <w:szCs w:val="32"/>
        </w:rPr>
        <w:t>）、锰（</w:t>
      </w:r>
      <w:r>
        <w:rPr>
          <w:rFonts w:eastAsia="仿宋_GB2312"/>
          <w:b/>
          <w:bCs/>
          <w:sz w:val="32"/>
          <w:szCs w:val="32"/>
        </w:rPr>
        <w:t>Mn</w:t>
      </w:r>
      <w:r>
        <w:rPr>
          <w:rFonts w:eastAsia="仿宋_GB2312"/>
          <w:b/>
          <w:bCs/>
          <w:sz w:val="32"/>
          <w:szCs w:val="32"/>
        </w:rPr>
        <w:t>）、钼（</w:t>
      </w:r>
      <w:r>
        <w:rPr>
          <w:rFonts w:eastAsia="仿宋_GB2312"/>
          <w:b/>
          <w:bCs/>
          <w:sz w:val="32"/>
          <w:szCs w:val="32"/>
        </w:rPr>
        <w:t>Mo</w:t>
      </w:r>
      <w:r>
        <w:rPr>
          <w:rFonts w:eastAsia="仿宋_GB2312"/>
          <w:b/>
          <w:bCs/>
          <w:sz w:val="32"/>
          <w:szCs w:val="32"/>
        </w:rPr>
        <w:t>）、镍（</w:t>
      </w:r>
      <w:r>
        <w:rPr>
          <w:rFonts w:eastAsia="仿宋_GB2312"/>
          <w:b/>
          <w:bCs/>
          <w:sz w:val="32"/>
          <w:szCs w:val="32"/>
        </w:rPr>
        <w:t>Ni</w:t>
      </w:r>
      <w:r>
        <w:rPr>
          <w:rFonts w:eastAsia="仿宋_GB2312"/>
          <w:b/>
          <w:bCs/>
          <w:sz w:val="32"/>
          <w:szCs w:val="32"/>
        </w:rPr>
        <w:t>）、铅（</w:t>
      </w:r>
      <w:r>
        <w:rPr>
          <w:rFonts w:eastAsia="仿宋_GB2312"/>
          <w:b/>
          <w:bCs/>
          <w:sz w:val="32"/>
          <w:szCs w:val="32"/>
        </w:rPr>
        <w:t>Pb</w:t>
      </w:r>
      <w:r>
        <w:rPr>
          <w:rFonts w:eastAsia="仿宋_GB2312"/>
          <w:b/>
          <w:bCs/>
          <w:sz w:val="32"/>
          <w:szCs w:val="32"/>
        </w:rPr>
        <w:t>）、锌（</w:t>
      </w:r>
      <w:r>
        <w:rPr>
          <w:rFonts w:eastAsia="仿宋_GB2312"/>
          <w:b/>
          <w:bCs/>
          <w:sz w:val="32"/>
          <w:szCs w:val="32"/>
        </w:rPr>
        <w:t>Zn</w:t>
      </w:r>
      <w:r>
        <w:rPr>
          <w:rFonts w:eastAsia="仿宋_GB2312"/>
          <w:b/>
          <w:bCs/>
          <w:sz w:val="32"/>
          <w:szCs w:val="32"/>
        </w:rPr>
        <w:t>）、铁（</w:t>
      </w:r>
      <w:r>
        <w:rPr>
          <w:rFonts w:eastAsia="仿宋_GB2312"/>
          <w:b/>
          <w:bCs/>
          <w:sz w:val="32"/>
          <w:szCs w:val="32"/>
        </w:rPr>
        <w:t>Fe</w:t>
      </w:r>
      <w:r>
        <w:rPr>
          <w:rFonts w:eastAsia="仿宋_GB2312"/>
          <w:b/>
          <w:bCs/>
          <w:sz w:val="32"/>
          <w:szCs w:val="32"/>
        </w:rPr>
        <w:t>）、铝（</w:t>
      </w:r>
      <w:r>
        <w:rPr>
          <w:rFonts w:eastAsia="仿宋_GB2312"/>
          <w:b/>
          <w:bCs/>
          <w:sz w:val="32"/>
          <w:szCs w:val="32"/>
        </w:rPr>
        <w:t>Al</w:t>
      </w:r>
      <w:r>
        <w:rPr>
          <w:rFonts w:eastAsia="仿宋_GB2312"/>
          <w:b/>
          <w:bCs/>
          <w:sz w:val="32"/>
          <w:szCs w:val="32"/>
        </w:rPr>
        <w:t>）、钙（</w:t>
      </w:r>
      <w:r>
        <w:rPr>
          <w:rFonts w:eastAsia="仿宋_GB2312"/>
          <w:b/>
          <w:bCs/>
          <w:sz w:val="32"/>
          <w:szCs w:val="32"/>
        </w:rPr>
        <w:t>Ca</w:t>
      </w:r>
      <w:r>
        <w:rPr>
          <w:rFonts w:eastAsia="仿宋_GB2312"/>
          <w:b/>
          <w:bCs/>
          <w:sz w:val="32"/>
          <w:szCs w:val="32"/>
        </w:rPr>
        <w:t>）、镁（</w:t>
      </w:r>
      <w:r>
        <w:rPr>
          <w:rFonts w:eastAsia="仿宋_GB2312"/>
          <w:b/>
          <w:bCs/>
          <w:sz w:val="32"/>
          <w:szCs w:val="32"/>
        </w:rPr>
        <w:t>Mg</w:t>
      </w:r>
      <w:r>
        <w:rPr>
          <w:rFonts w:eastAsia="仿宋_GB2312"/>
          <w:b/>
          <w:bCs/>
          <w:sz w:val="32"/>
          <w:szCs w:val="32"/>
        </w:rPr>
        <w:t>），对是检测土壤试样的浸出液还是检测土壤试样，前处理如何操作</w:t>
      </w:r>
      <w:bookmarkEnd w:id="54"/>
      <w:r>
        <w:rPr>
          <w:rFonts w:eastAsia="仿宋_GB2312"/>
          <w:b/>
          <w:bCs/>
          <w:sz w:val="32"/>
          <w:szCs w:val="32"/>
        </w:rPr>
        <w:t>？</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本次土壤普查借鉴的固体废物检测标准均是检测土壤试样而非检测土壤试样的浸出液。其中，使用《固体废物</w:t>
      </w:r>
      <w:r>
        <w:rPr>
          <w:rFonts w:eastAsia="仿宋_GB2312"/>
          <w:sz w:val="32"/>
          <w:szCs w:val="32"/>
        </w:rPr>
        <w:t xml:space="preserve"> 22</w:t>
      </w:r>
      <w:r>
        <w:rPr>
          <w:rFonts w:eastAsia="仿宋_GB2312"/>
          <w:sz w:val="32"/>
          <w:szCs w:val="32"/>
        </w:rPr>
        <w:t>种金属元素的测定电感耦合等离子体发射光谱法》（</w:t>
      </w:r>
      <w:r>
        <w:rPr>
          <w:rFonts w:eastAsia="仿宋_GB2312"/>
          <w:sz w:val="32"/>
          <w:szCs w:val="32"/>
        </w:rPr>
        <w:t>HJ 781</w:t>
      </w:r>
      <w:r>
        <w:rPr>
          <w:rFonts w:eastAsia="仿宋_GB2312"/>
          <w:sz w:val="32"/>
          <w:szCs w:val="32"/>
        </w:rPr>
        <w:t>－</w:t>
      </w:r>
      <w:r>
        <w:rPr>
          <w:rFonts w:eastAsia="仿宋_GB2312"/>
          <w:sz w:val="32"/>
          <w:szCs w:val="32"/>
        </w:rPr>
        <w:t>2016</w:t>
      </w:r>
      <w:r>
        <w:rPr>
          <w:rFonts w:eastAsia="仿宋_GB2312"/>
          <w:sz w:val="32"/>
          <w:szCs w:val="32"/>
        </w:rPr>
        <w:t>）的方法可采用</w:t>
      </w:r>
      <w:r>
        <w:rPr>
          <w:rFonts w:eastAsia="仿宋_GB2312"/>
          <w:sz w:val="32"/>
          <w:szCs w:val="32"/>
        </w:rPr>
        <w:t>“</w:t>
      </w:r>
      <w:r>
        <w:rPr>
          <w:rFonts w:eastAsia="仿宋_GB2312"/>
          <w:sz w:val="32"/>
          <w:szCs w:val="32"/>
        </w:rPr>
        <w:t>盐酸</w:t>
      </w:r>
      <w:r>
        <w:rPr>
          <w:rFonts w:eastAsia="仿宋_GB2312"/>
          <w:sz w:val="32"/>
          <w:szCs w:val="32"/>
        </w:rPr>
        <w:t>+</w:t>
      </w:r>
      <w:r>
        <w:rPr>
          <w:rFonts w:eastAsia="仿宋_GB2312"/>
          <w:sz w:val="32"/>
          <w:szCs w:val="32"/>
        </w:rPr>
        <w:t>硝酸</w:t>
      </w:r>
      <w:r>
        <w:rPr>
          <w:rFonts w:eastAsia="仿宋_GB2312"/>
          <w:sz w:val="32"/>
          <w:szCs w:val="32"/>
        </w:rPr>
        <w:t>+</w:t>
      </w:r>
      <w:r>
        <w:rPr>
          <w:rFonts w:eastAsia="仿宋_GB2312"/>
          <w:sz w:val="32"/>
          <w:szCs w:val="32"/>
        </w:rPr>
        <w:t>氢氟酸</w:t>
      </w:r>
      <w:r>
        <w:rPr>
          <w:rFonts w:eastAsia="仿宋_GB2312"/>
          <w:sz w:val="32"/>
          <w:szCs w:val="32"/>
        </w:rPr>
        <w:t>+</w:t>
      </w:r>
      <w:r>
        <w:rPr>
          <w:rFonts w:eastAsia="仿宋_GB2312"/>
          <w:sz w:val="32"/>
          <w:szCs w:val="32"/>
        </w:rPr>
        <w:t>双氧水，微波消解法</w:t>
      </w:r>
      <w:r>
        <w:rPr>
          <w:rFonts w:eastAsia="仿宋_GB2312"/>
          <w:sz w:val="32"/>
          <w:szCs w:val="32"/>
        </w:rPr>
        <w:t>”</w:t>
      </w:r>
      <w:r>
        <w:rPr>
          <w:rFonts w:eastAsia="仿宋_GB2312"/>
          <w:sz w:val="32"/>
          <w:szCs w:val="32"/>
        </w:rPr>
        <w:t>，也可采用</w:t>
      </w:r>
      <w:r>
        <w:rPr>
          <w:rFonts w:eastAsia="仿宋_GB2312"/>
          <w:sz w:val="32"/>
          <w:szCs w:val="32"/>
        </w:rPr>
        <w:t>“</w:t>
      </w:r>
      <w:r>
        <w:rPr>
          <w:rFonts w:eastAsia="仿宋_GB2312"/>
          <w:sz w:val="32"/>
          <w:szCs w:val="32"/>
        </w:rPr>
        <w:t>盐酸</w:t>
      </w:r>
      <w:r>
        <w:rPr>
          <w:rFonts w:eastAsia="仿宋_GB2312"/>
          <w:sz w:val="32"/>
          <w:szCs w:val="32"/>
        </w:rPr>
        <w:t>+</w:t>
      </w:r>
      <w:r>
        <w:rPr>
          <w:rFonts w:eastAsia="仿宋_GB2312"/>
          <w:sz w:val="32"/>
          <w:szCs w:val="32"/>
        </w:rPr>
        <w:t>硝酸</w:t>
      </w:r>
      <w:r>
        <w:rPr>
          <w:rFonts w:eastAsia="仿宋_GB2312"/>
          <w:sz w:val="32"/>
          <w:szCs w:val="32"/>
        </w:rPr>
        <w:t>+</w:t>
      </w:r>
      <w:r>
        <w:rPr>
          <w:rFonts w:eastAsia="仿宋_GB2312"/>
          <w:sz w:val="32"/>
          <w:szCs w:val="32"/>
        </w:rPr>
        <w:t>高氯酸</w:t>
      </w:r>
      <w:r>
        <w:rPr>
          <w:rFonts w:eastAsia="仿宋_GB2312"/>
          <w:sz w:val="32"/>
          <w:szCs w:val="32"/>
        </w:rPr>
        <w:t>+</w:t>
      </w:r>
      <w:r>
        <w:rPr>
          <w:rFonts w:eastAsia="仿宋_GB2312"/>
          <w:sz w:val="32"/>
          <w:szCs w:val="32"/>
        </w:rPr>
        <w:t>氢氟酸，电热板消解法</w:t>
      </w:r>
      <w:r>
        <w:rPr>
          <w:rFonts w:eastAsia="仿宋_GB2312"/>
          <w:sz w:val="32"/>
          <w:szCs w:val="32"/>
        </w:rPr>
        <w:t>”</w:t>
      </w:r>
      <w:r>
        <w:rPr>
          <w:rFonts w:eastAsia="仿宋_GB2312"/>
          <w:sz w:val="32"/>
          <w:szCs w:val="32"/>
        </w:rPr>
        <w:t>进行前处理。使用《固体废物金属元素的测定电感耦合等离子体质谱法》（</w:t>
      </w:r>
      <w:r>
        <w:rPr>
          <w:rFonts w:eastAsia="仿宋_GB2312"/>
          <w:sz w:val="32"/>
          <w:szCs w:val="32"/>
        </w:rPr>
        <w:t>HJ 766</w:t>
      </w:r>
      <w:r>
        <w:rPr>
          <w:rFonts w:eastAsia="仿宋_GB2312"/>
          <w:sz w:val="32"/>
          <w:szCs w:val="32"/>
        </w:rPr>
        <w:t>－</w:t>
      </w:r>
      <w:r>
        <w:rPr>
          <w:rFonts w:eastAsia="仿宋_GB2312"/>
          <w:sz w:val="32"/>
          <w:szCs w:val="32"/>
        </w:rPr>
        <w:t>2015</w:t>
      </w:r>
      <w:r>
        <w:rPr>
          <w:rFonts w:eastAsia="仿宋_GB2312"/>
          <w:sz w:val="32"/>
          <w:szCs w:val="32"/>
        </w:rPr>
        <w:t>）可采用</w:t>
      </w:r>
      <w:r>
        <w:rPr>
          <w:rFonts w:eastAsia="仿宋_GB2312"/>
          <w:sz w:val="32"/>
          <w:szCs w:val="32"/>
        </w:rPr>
        <w:t>“</w:t>
      </w:r>
      <w:r>
        <w:rPr>
          <w:rFonts w:eastAsia="仿宋_GB2312"/>
          <w:sz w:val="32"/>
          <w:szCs w:val="32"/>
        </w:rPr>
        <w:t>盐酸</w:t>
      </w:r>
      <w:r>
        <w:rPr>
          <w:rFonts w:eastAsia="仿宋_GB2312"/>
          <w:sz w:val="32"/>
          <w:szCs w:val="32"/>
        </w:rPr>
        <w:t>+</w:t>
      </w:r>
      <w:r>
        <w:rPr>
          <w:rFonts w:eastAsia="仿宋_GB2312"/>
          <w:sz w:val="32"/>
          <w:szCs w:val="32"/>
        </w:rPr>
        <w:t>硝酸</w:t>
      </w:r>
      <w:r>
        <w:rPr>
          <w:rFonts w:eastAsia="仿宋_GB2312"/>
          <w:sz w:val="32"/>
          <w:szCs w:val="32"/>
        </w:rPr>
        <w:t>+</w:t>
      </w:r>
      <w:r>
        <w:rPr>
          <w:rFonts w:eastAsia="仿宋_GB2312"/>
          <w:sz w:val="32"/>
          <w:szCs w:val="32"/>
        </w:rPr>
        <w:t>氢氟酸</w:t>
      </w:r>
      <w:r>
        <w:rPr>
          <w:rFonts w:eastAsia="仿宋_GB2312"/>
          <w:sz w:val="32"/>
          <w:szCs w:val="32"/>
        </w:rPr>
        <w:t>+</w:t>
      </w:r>
      <w:r>
        <w:rPr>
          <w:rFonts w:eastAsia="仿宋_GB2312"/>
          <w:sz w:val="32"/>
          <w:szCs w:val="32"/>
        </w:rPr>
        <w:t>双氧水微波消解法</w:t>
      </w:r>
      <w:r>
        <w:rPr>
          <w:rFonts w:eastAsia="仿宋_GB2312"/>
          <w:sz w:val="32"/>
          <w:szCs w:val="32"/>
        </w:rPr>
        <w:t>”</w:t>
      </w:r>
      <w:r>
        <w:rPr>
          <w:rFonts w:eastAsia="仿宋_GB2312"/>
          <w:sz w:val="32"/>
          <w:szCs w:val="32"/>
        </w:rPr>
        <w:t>进行前处理，若通过验证能满足本方法的质量控制和质量保证要求，也可以使用电热板等其他消解法进行前处理。</w:t>
      </w:r>
      <w:r>
        <w:rPr>
          <w:rFonts w:eastAsia="仿宋_GB2312" w:hint="eastAsia"/>
          <w:sz w:val="32"/>
          <w:szCs w:val="32"/>
        </w:rPr>
        <w:t>具体检测方法已列入培训教材，并在“检测小课堂”中发布。</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5" w:name="_Toc117867295"/>
      <w:r>
        <w:rPr>
          <w:rFonts w:eastAsia="仿宋_GB2312"/>
          <w:b/>
          <w:bCs/>
          <w:sz w:val="32"/>
          <w:szCs w:val="32"/>
        </w:rPr>
        <w:lastRenderedPageBreak/>
        <w:t>《土壤分析技术规范》（第二版）中比重计法测定机械组成过程繁琐、精度不高，是否可探索建立吸管法使用粒度分布仪测定方法，或使用《森林土壤颗粒组成机械组成的测定》（</w:t>
      </w:r>
      <w:r>
        <w:rPr>
          <w:rFonts w:eastAsia="仿宋_GB2312"/>
          <w:b/>
          <w:bCs/>
          <w:sz w:val="32"/>
          <w:szCs w:val="32"/>
        </w:rPr>
        <w:t>LY/T 1225-1999</w:t>
      </w:r>
      <w:r>
        <w:rPr>
          <w:rFonts w:eastAsia="仿宋_GB2312"/>
          <w:b/>
          <w:bCs/>
          <w:sz w:val="32"/>
          <w:szCs w:val="32"/>
        </w:rPr>
        <w:t>）方法检测</w:t>
      </w:r>
      <w:bookmarkEnd w:id="55"/>
      <w:r>
        <w:rPr>
          <w:rFonts w:eastAsia="仿宋_GB2312"/>
          <w:b/>
          <w:bCs/>
          <w:sz w:val="32"/>
          <w:szCs w:val="32"/>
        </w:rPr>
        <w:t>？</w:t>
      </w:r>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sz w:val="32"/>
          <w:szCs w:val="32"/>
        </w:rPr>
        <w:t>《第三次全国土壤普查土壤样品制备与检测技术规范（修订版）》</w:t>
      </w:r>
      <w:r>
        <w:rPr>
          <w:rFonts w:eastAsia="仿宋_GB2312"/>
          <w:bCs/>
          <w:sz w:val="32"/>
          <w:szCs w:val="32"/>
        </w:rPr>
        <w:t>明确，机械组成检测依据《土壤分析技术规范》（第二版），</w:t>
      </w:r>
      <w:r>
        <w:rPr>
          <w:rFonts w:eastAsia="仿宋_GB2312"/>
          <w:bCs/>
          <w:sz w:val="32"/>
          <w:szCs w:val="32"/>
        </w:rPr>
        <w:t>5.1</w:t>
      </w:r>
      <w:r>
        <w:rPr>
          <w:rFonts w:eastAsia="仿宋_GB2312"/>
          <w:bCs/>
          <w:sz w:val="32"/>
          <w:szCs w:val="32"/>
        </w:rPr>
        <w:t>吸管法。</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6" w:name="_Toc117867296"/>
      <w:r>
        <w:rPr>
          <w:rFonts w:eastAsia="仿宋_GB2312"/>
          <w:b/>
          <w:bCs/>
          <w:sz w:val="32"/>
          <w:szCs w:val="32"/>
        </w:rPr>
        <w:t>水稳性大团聚体检测湿筛筛分完成后，各粒级中有石砾，但是在干筛时属于结合在大团聚体中的石砾，在干筛时无法去除，在湿筛过程中是否去除？</w:t>
      </w:r>
      <w:bookmarkEnd w:id="56"/>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水稳性团聚体大多是钙、镁、腐殖质胶结起来的颗粒，因腐殖质是不可逆凝聚的胶体，其胶结起来的团聚体在水中振荡、浸泡、冲洗而不易崩解，仍维持其原有结构；而非水稳性胶体则是由粘粒胶结或电解质凝聚而成，当放入水中时，迅速崩解为组成土块的各颗粒成分，不能保持原来的结构状态。湿筛时若出现石块、石砾及明显的根系等有机物质，则不属于土壤水稳性团聚体，需要去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7" w:name="_Toc117867297"/>
      <w:r>
        <w:rPr>
          <w:rFonts w:eastAsia="仿宋_GB2312"/>
          <w:b/>
          <w:bCs/>
          <w:sz w:val="32"/>
          <w:szCs w:val="32"/>
        </w:rPr>
        <w:t>水溶性硝酸根离子含量过高的土壤，水溶盐离子加和总量与水溶盐总量检测结果超出《森林土壤水溶性盐分分析》（</w:t>
      </w:r>
      <w:r>
        <w:rPr>
          <w:rFonts w:eastAsia="仿宋_GB2312"/>
          <w:b/>
          <w:bCs/>
          <w:sz w:val="32"/>
          <w:szCs w:val="32"/>
        </w:rPr>
        <w:t>LY/T1251–1999</w:t>
      </w:r>
      <w:r>
        <w:rPr>
          <w:rFonts w:eastAsia="仿宋_GB2312"/>
          <w:b/>
          <w:bCs/>
          <w:sz w:val="32"/>
          <w:szCs w:val="32"/>
        </w:rPr>
        <w:t>）中表</w:t>
      </w:r>
      <w:r>
        <w:rPr>
          <w:rFonts w:eastAsia="仿宋_GB2312"/>
          <w:b/>
          <w:bCs/>
          <w:sz w:val="32"/>
          <w:szCs w:val="32"/>
        </w:rPr>
        <w:t>4</w:t>
      </w:r>
      <w:bookmarkStart w:id="58" w:name="_Hlk115345148"/>
      <w:r>
        <w:rPr>
          <w:rFonts w:eastAsia="仿宋_GB2312"/>
          <w:b/>
          <w:bCs/>
          <w:sz w:val="32"/>
          <w:szCs w:val="32"/>
        </w:rPr>
        <w:t>允许偏差超范围</w:t>
      </w:r>
      <w:bookmarkEnd w:id="58"/>
      <w:r>
        <w:rPr>
          <w:rFonts w:eastAsia="仿宋_GB2312"/>
          <w:b/>
          <w:bCs/>
          <w:sz w:val="32"/>
          <w:szCs w:val="32"/>
        </w:rPr>
        <w:t>。</w:t>
      </w:r>
      <w:bookmarkEnd w:id="57"/>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bCs/>
          <w:sz w:val="32"/>
          <w:szCs w:val="32"/>
        </w:rPr>
        <w:t>建议检测机构在出现水溶盐离子加和总量与全盐量不</w:t>
      </w:r>
      <w:r>
        <w:rPr>
          <w:rFonts w:eastAsia="仿宋_GB2312"/>
          <w:bCs/>
          <w:sz w:val="32"/>
          <w:szCs w:val="32"/>
        </w:rPr>
        <w:lastRenderedPageBreak/>
        <w:t>平衡问题时，对可能影响加和离子的原因进行排查，并提供影响加和的其他阴阳离子含量的测定原始记录等备查。</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59" w:name="_Toc117867298"/>
      <w:r>
        <w:rPr>
          <w:rFonts w:eastAsia="仿宋_GB2312"/>
          <w:b/>
          <w:bCs/>
          <w:sz w:val="32"/>
          <w:szCs w:val="32"/>
        </w:rPr>
        <w:t>碳酸钙检测用非水滴定法检测，最终结果是否转换为以碳酸钙计？</w:t>
      </w:r>
      <w:bookmarkEnd w:id="59"/>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《第三次全国土壤普查土壤样品制备与检测技术规范（修订版）》规定碳酸钙检测采用《土壤分析技术规范》（第二版），</w:t>
      </w:r>
      <w:r>
        <w:rPr>
          <w:rFonts w:eastAsia="仿宋_GB2312"/>
          <w:bCs/>
          <w:sz w:val="32"/>
          <w:szCs w:val="32"/>
        </w:rPr>
        <w:t>15.1</w:t>
      </w:r>
      <w:r>
        <w:rPr>
          <w:rFonts w:eastAsia="仿宋_GB2312"/>
          <w:bCs/>
          <w:sz w:val="32"/>
          <w:szCs w:val="32"/>
        </w:rPr>
        <w:t>土壤碳酸盐的测定</w:t>
      </w:r>
      <w:r>
        <w:rPr>
          <w:rFonts w:eastAsia="仿宋_GB2312"/>
          <w:bCs/>
          <w:sz w:val="32"/>
          <w:szCs w:val="32"/>
        </w:rPr>
        <w:t xml:space="preserve"> </w:t>
      </w:r>
      <w:r>
        <w:rPr>
          <w:rFonts w:eastAsia="仿宋_GB2312"/>
          <w:bCs/>
          <w:sz w:val="32"/>
          <w:szCs w:val="32"/>
        </w:rPr>
        <w:t>气量法。</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60" w:name="_Toc117867299"/>
      <w:r>
        <w:rPr>
          <w:rFonts w:eastAsia="仿宋_GB2312"/>
          <w:b/>
          <w:bCs/>
          <w:sz w:val="32"/>
          <w:szCs w:val="32"/>
        </w:rPr>
        <w:t>不同的土壤粒径含水率不一样，怎样折算含水率？</w:t>
      </w:r>
      <w:bookmarkEnd w:id="60"/>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统一采用过</w:t>
      </w:r>
      <w:r>
        <w:rPr>
          <w:rFonts w:eastAsia="仿宋_GB2312"/>
          <w:bCs/>
          <w:sz w:val="32"/>
          <w:szCs w:val="32"/>
        </w:rPr>
        <w:t>2 mm</w:t>
      </w:r>
      <w:r>
        <w:rPr>
          <w:rFonts w:eastAsia="仿宋_GB2312"/>
          <w:bCs/>
          <w:sz w:val="32"/>
          <w:szCs w:val="32"/>
        </w:rPr>
        <w:t>筛的土壤样品测定风干试样含水量，作为不同粒径试样测定结果的烘干基折算依据。</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61" w:name="_Toc117867300"/>
      <w:r>
        <w:rPr>
          <w:rFonts w:eastAsia="仿宋_GB2312"/>
          <w:b/>
          <w:bCs/>
          <w:sz w:val="32"/>
          <w:szCs w:val="32"/>
        </w:rPr>
        <w:t>林地草地盐碱荒地中交换性盐基总量测定方法仅有《森林土壤交换性盐基总量的测定》（</w:t>
      </w:r>
      <w:r>
        <w:rPr>
          <w:rFonts w:eastAsia="仿宋_GB2312"/>
          <w:b/>
          <w:bCs/>
          <w:sz w:val="32"/>
          <w:szCs w:val="32"/>
        </w:rPr>
        <w:t>LY/T 1244</w:t>
      </w:r>
      <w:r>
        <w:rPr>
          <w:rFonts w:eastAsia="仿宋_GB2312"/>
          <w:b/>
          <w:bCs/>
          <w:sz w:val="32"/>
          <w:szCs w:val="32"/>
        </w:rPr>
        <w:t>－</w:t>
      </w:r>
      <w:r>
        <w:rPr>
          <w:rFonts w:eastAsia="仿宋_GB2312"/>
          <w:b/>
          <w:bCs/>
          <w:sz w:val="32"/>
          <w:szCs w:val="32"/>
        </w:rPr>
        <w:t>1999</w:t>
      </w:r>
      <w:r>
        <w:rPr>
          <w:rFonts w:eastAsia="仿宋_GB2312"/>
          <w:b/>
          <w:bCs/>
          <w:sz w:val="32"/>
          <w:szCs w:val="32"/>
        </w:rPr>
        <w:t>），该方法明确规定适用于酸性和中性，对于碱性土壤是否适合？</w:t>
      </w:r>
      <w:bookmarkEnd w:id="61"/>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bCs/>
          <w:sz w:val="32"/>
          <w:szCs w:val="32"/>
        </w:rPr>
        <w:t>《第三次全国土壤普查土壤样品制备与检测技术规范（修订版）》</w:t>
      </w:r>
      <w:r>
        <w:rPr>
          <w:rFonts w:eastAsia="仿宋_GB2312" w:hint="eastAsia"/>
          <w:bCs/>
          <w:sz w:val="32"/>
          <w:szCs w:val="32"/>
        </w:rPr>
        <w:t>规定</w:t>
      </w:r>
      <w:r>
        <w:rPr>
          <w:rFonts w:eastAsia="仿宋_GB2312"/>
          <w:bCs/>
          <w:sz w:val="32"/>
          <w:szCs w:val="32"/>
        </w:rPr>
        <w:t>土壤中交换性盐基总量和交换性盐基的检测方法，对于</w:t>
      </w:r>
      <w:r>
        <w:rPr>
          <w:rFonts w:eastAsia="仿宋_GB2312"/>
          <w:bCs/>
          <w:sz w:val="32"/>
          <w:szCs w:val="32"/>
        </w:rPr>
        <w:t>pH≤7.5</w:t>
      </w:r>
      <w:r>
        <w:rPr>
          <w:rFonts w:eastAsia="仿宋_GB2312"/>
          <w:bCs/>
          <w:sz w:val="32"/>
          <w:szCs w:val="32"/>
        </w:rPr>
        <w:t>的样品，采用《土壤分析技术规范》（第二版），</w:t>
      </w:r>
      <w:r>
        <w:rPr>
          <w:rFonts w:eastAsia="仿宋_GB2312"/>
          <w:bCs/>
          <w:sz w:val="32"/>
          <w:szCs w:val="32"/>
        </w:rPr>
        <w:t>13.1</w:t>
      </w:r>
      <w:r>
        <w:rPr>
          <w:rFonts w:eastAsia="仿宋_GB2312"/>
          <w:bCs/>
          <w:sz w:val="32"/>
          <w:szCs w:val="32"/>
        </w:rPr>
        <w:t>酸性和中性土壤交换性盐基组成的测定（乙酸铵交换法）方法测定；</w:t>
      </w:r>
      <w:r>
        <w:rPr>
          <w:rFonts w:eastAsia="仿宋_GB2312"/>
          <w:sz w:val="32"/>
          <w:szCs w:val="32"/>
        </w:rPr>
        <w:t>对于</w:t>
      </w:r>
      <w:r>
        <w:rPr>
          <w:rFonts w:eastAsia="仿宋_GB2312"/>
          <w:sz w:val="32"/>
          <w:szCs w:val="32"/>
        </w:rPr>
        <w:t>pH</w:t>
      </w:r>
      <w:r>
        <w:rPr>
          <w:rFonts w:eastAsia="仿宋_GB2312"/>
          <w:sz w:val="32"/>
          <w:szCs w:val="32"/>
        </w:rPr>
        <w:t>＞</w:t>
      </w:r>
      <w:r>
        <w:rPr>
          <w:rFonts w:eastAsia="仿宋_GB2312"/>
          <w:sz w:val="32"/>
          <w:szCs w:val="32"/>
        </w:rPr>
        <w:t>7.5</w:t>
      </w:r>
      <w:r>
        <w:rPr>
          <w:rFonts w:eastAsia="仿宋_GB2312"/>
          <w:sz w:val="32"/>
          <w:szCs w:val="32"/>
        </w:rPr>
        <w:t>的样品，采用《石灰性土壤交换性盐基及盐基总量的测定》（</w:t>
      </w:r>
      <w:r>
        <w:rPr>
          <w:rFonts w:eastAsia="仿宋_GB2312"/>
          <w:sz w:val="32"/>
          <w:szCs w:val="32"/>
        </w:rPr>
        <w:t>NY/T 1615</w:t>
      </w:r>
      <w:r>
        <w:rPr>
          <w:rFonts w:eastAsia="仿宋_GB2312"/>
          <w:sz w:val="32"/>
          <w:szCs w:val="32"/>
        </w:rPr>
        <w:t>－</w:t>
      </w:r>
      <w:r>
        <w:rPr>
          <w:rFonts w:eastAsia="仿宋_GB2312"/>
          <w:sz w:val="32"/>
          <w:szCs w:val="32"/>
        </w:rPr>
        <w:t>2008</w:t>
      </w:r>
      <w:r>
        <w:rPr>
          <w:rFonts w:eastAsia="仿宋_GB2312"/>
          <w:sz w:val="32"/>
          <w:szCs w:val="32"/>
        </w:rPr>
        <w:t>）方法测定。</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62" w:name="_Toc117867301"/>
      <w:r>
        <w:rPr>
          <w:rFonts w:eastAsia="仿宋_GB2312"/>
          <w:b/>
          <w:bCs/>
          <w:sz w:val="32"/>
          <w:szCs w:val="32"/>
        </w:rPr>
        <w:t>交换性盐基总量中交换性钠含量较低，采用火焰光度法测定结果稳定性较差、检出限高，建议</w:t>
      </w:r>
      <w:bookmarkStart w:id="63" w:name="_Hlk114041554"/>
      <w:r>
        <w:rPr>
          <w:rFonts w:eastAsia="仿宋_GB2312"/>
          <w:b/>
          <w:bCs/>
          <w:sz w:val="32"/>
          <w:szCs w:val="32"/>
        </w:rPr>
        <w:t>补充交换性钾、交换</w:t>
      </w:r>
      <w:r>
        <w:rPr>
          <w:rFonts w:eastAsia="仿宋_GB2312"/>
          <w:b/>
          <w:bCs/>
          <w:sz w:val="32"/>
          <w:szCs w:val="32"/>
        </w:rPr>
        <w:lastRenderedPageBreak/>
        <w:t>性钠</w:t>
      </w:r>
      <w:bookmarkEnd w:id="63"/>
      <w:r>
        <w:rPr>
          <w:rFonts w:eastAsia="仿宋_GB2312"/>
          <w:b/>
          <w:bCs/>
          <w:sz w:val="32"/>
          <w:szCs w:val="32"/>
        </w:rPr>
        <w:t>、交换性钙、交换性镁</w:t>
      </w:r>
      <w:r>
        <w:rPr>
          <w:rFonts w:eastAsia="仿宋_GB2312"/>
          <w:b/>
          <w:bCs/>
          <w:sz w:val="32"/>
          <w:szCs w:val="32"/>
        </w:rPr>
        <w:t>ICP</w:t>
      </w:r>
      <w:r>
        <w:rPr>
          <w:rFonts w:eastAsia="仿宋_GB2312"/>
          <w:b/>
          <w:bCs/>
          <w:sz w:val="32"/>
          <w:szCs w:val="32"/>
        </w:rPr>
        <w:t>法测定方法。</w:t>
      </w:r>
      <w:bookmarkEnd w:id="62"/>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bCs/>
          <w:sz w:val="32"/>
          <w:szCs w:val="32"/>
        </w:rPr>
        <w:t>《第三次全国土壤普查土壤样品制备与检测技术规范（修订版）》</w:t>
      </w:r>
      <w:r>
        <w:rPr>
          <w:rFonts w:eastAsia="仿宋_GB2312" w:hint="eastAsia"/>
          <w:bCs/>
          <w:sz w:val="32"/>
          <w:szCs w:val="32"/>
        </w:rPr>
        <w:t>增加了</w:t>
      </w:r>
      <w:r>
        <w:rPr>
          <w:rFonts w:eastAsia="仿宋_GB2312"/>
          <w:bCs/>
          <w:sz w:val="32"/>
          <w:szCs w:val="32"/>
        </w:rPr>
        <w:t>交换液中钾、钠、钙、镁离子的等离子体发射光谱法。</w:t>
      </w:r>
      <w:r>
        <w:rPr>
          <w:rFonts w:eastAsia="仿宋_GB2312"/>
          <w:sz w:val="32"/>
          <w:szCs w:val="32"/>
        </w:rPr>
        <w:t>具体检测方法</w:t>
      </w:r>
      <w:r>
        <w:rPr>
          <w:rFonts w:eastAsia="仿宋_GB2312" w:hint="eastAsia"/>
          <w:sz w:val="32"/>
          <w:szCs w:val="32"/>
        </w:rPr>
        <w:t>见</w:t>
      </w:r>
      <w:r>
        <w:rPr>
          <w:rFonts w:eastAsia="仿宋_GB2312"/>
          <w:sz w:val="32"/>
          <w:szCs w:val="32"/>
        </w:rPr>
        <w:t>培训教材，并在</w:t>
      </w:r>
      <w:r>
        <w:rPr>
          <w:rFonts w:eastAsia="仿宋_GB2312"/>
          <w:sz w:val="32"/>
          <w:szCs w:val="32"/>
        </w:rPr>
        <w:t>“</w:t>
      </w:r>
      <w:r>
        <w:rPr>
          <w:rFonts w:eastAsia="仿宋_GB2312"/>
          <w:sz w:val="32"/>
          <w:szCs w:val="32"/>
        </w:rPr>
        <w:t>检测小课堂</w:t>
      </w:r>
      <w:r>
        <w:rPr>
          <w:rFonts w:eastAsia="仿宋_GB2312"/>
          <w:sz w:val="32"/>
          <w:szCs w:val="32"/>
        </w:rPr>
        <w:t>”</w:t>
      </w:r>
      <w:r>
        <w:rPr>
          <w:rFonts w:eastAsia="仿宋_GB2312"/>
          <w:sz w:val="32"/>
          <w:szCs w:val="32"/>
        </w:rPr>
        <w:t>中发布。</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64" w:name="_Toc117867302"/>
      <w:r>
        <w:rPr>
          <w:rFonts w:eastAsia="仿宋_GB2312"/>
          <w:b/>
          <w:bCs/>
          <w:sz w:val="32"/>
          <w:szCs w:val="32"/>
        </w:rPr>
        <w:t>部分土壤样品中硝酸盐含量较高，本次阴离子只测定碳酸根、碳酸氢根、硫酸根、氯根，造成水溶盐阴阳离子不平衡，水溶盐总量和离子总量不平衡该如何解决？</w:t>
      </w:r>
      <w:bookmarkEnd w:id="64"/>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本次普查水溶盐的测定主要针对盐碱地，盐碱地土壤所含的可溶盐主要是钠、钙、镁的氯化盐或硫酸盐和碳酸盐及重碳酸盐。土壤水溶性盐分组成测定按照《森林土壤水溶性盐分分析》（</w:t>
      </w:r>
      <w:r>
        <w:rPr>
          <w:rFonts w:eastAsia="仿宋_GB2312"/>
          <w:sz w:val="32"/>
          <w:szCs w:val="32"/>
        </w:rPr>
        <w:t>LY/T 1251</w:t>
      </w:r>
      <w:r>
        <w:rPr>
          <w:rFonts w:eastAsia="仿宋_GB2312"/>
          <w:sz w:val="32"/>
          <w:szCs w:val="32"/>
        </w:rPr>
        <w:t>－</w:t>
      </w:r>
      <w:r>
        <w:rPr>
          <w:rFonts w:eastAsia="仿宋_GB2312"/>
          <w:sz w:val="32"/>
          <w:szCs w:val="32"/>
        </w:rPr>
        <w:t>1999</w:t>
      </w:r>
      <w:r>
        <w:rPr>
          <w:rFonts w:eastAsia="仿宋_GB2312"/>
          <w:sz w:val="32"/>
          <w:szCs w:val="32"/>
        </w:rPr>
        <w:t>）标准操作，该标准规定用离子加合法将阴阳离子总量相加进行计算水溶性离子总量，同时对全盐量与水溶性离子总量之间的允许偏差进行了规定。检测机构在出现水溶盐离子加和总量与全盐量不平衡问题时，应对可能影响加和离子的原因进行排查，并做好影响加和的其他阴阳离子含量的测定原始记录等。</w:t>
      </w:r>
      <w:bookmarkStart w:id="65" w:name="_Toc117867303"/>
      <w:bookmarkStart w:id="66" w:name="_Toc21816"/>
      <w:bookmarkStart w:id="67" w:name="_Toc118707667"/>
      <w:bookmarkStart w:id="68" w:name="_Toc16982"/>
      <w:bookmarkStart w:id="69" w:name="_Toc26086"/>
    </w:p>
    <w:p w:rsidR="00C74533" w:rsidRDefault="00C74533" w:rsidP="00C74533">
      <w:pPr>
        <w:pStyle w:val="2"/>
        <w:keepNext/>
        <w:keepLines/>
        <w:numPr>
          <w:ilvl w:val="1"/>
          <w:numId w:val="0"/>
        </w:numPr>
        <w:wordWrap/>
        <w:adjustRightInd w:val="0"/>
        <w:snapToGrid w:val="0"/>
        <w:spacing w:beforeLines="100" w:afterLines="100" w:line="600" w:lineRule="exact"/>
        <w:ind w:firstLineChars="200" w:firstLine="643"/>
        <w:rPr>
          <w:rFonts w:ascii="Times New Roman" w:eastAsia="楷体_GB2312" w:hAnsi="Times New Roman"/>
          <w:bCs w:val="0"/>
          <w:sz w:val="32"/>
        </w:rPr>
      </w:pPr>
      <w:r>
        <w:rPr>
          <w:rFonts w:ascii="Times New Roman" w:eastAsia="楷体_GB2312" w:hAnsi="Times New Roman" w:hint="eastAsia"/>
          <w:bCs w:val="0"/>
          <w:sz w:val="32"/>
        </w:rPr>
        <w:t>（三）质量控制</w:t>
      </w:r>
      <w:bookmarkEnd w:id="65"/>
      <w:bookmarkEnd w:id="66"/>
      <w:bookmarkEnd w:id="67"/>
      <w:bookmarkEnd w:id="68"/>
      <w:bookmarkEnd w:id="69"/>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0" w:name="_Toc117867304"/>
      <w:r>
        <w:rPr>
          <w:rFonts w:eastAsia="仿宋_GB2312"/>
          <w:b/>
          <w:bCs/>
          <w:sz w:val="32"/>
          <w:szCs w:val="32"/>
        </w:rPr>
        <w:t>质控实验室在对检测实验室检测样品进行留样抽检时，对检测方法如何规定？</w:t>
      </w:r>
      <w:bookmarkEnd w:id="70"/>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lastRenderedPageBreak/>
        <w:t>答：</w:t>
      </w:r>
      <w:r>
        <w:rPr>
          <w:rFonts w:eastAsia="仿宋_GB2312"/>
          <w:sz w:val="32"/>
          <w:szCs w:val="32"/>
        </w:rPr>
        <w:t>按照第三次全国土壤普查国家层面留样抽检方案，抽取留样时，需要填写检测实验室使用的检测方法，质控实验室将采用相同方法进行检测，保证结果的可比性。</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1" w:name="_Toc117867305"/>
      <w:r>
        <w:rPr>
          <w:rFonts w:eastAsia="仿宋_GB2312"/>
          <w:b/>
          <w:bCs/>
          <w:sz w:val="32"/>
          <w:szCs w:val="32"/>
        </w:rPr>
        <w:t>检测数据异常值如何定义及处理？标准方法中无计算结果修约规定的，如何处理？</w:t>
      </w:r>
      <w:bookmarkEnd w:id="71"/>
    </w:p>
    <w:p w:rsidR="00C74533" w:rsidRDefault="00C74533" w:rsidP="00C74533">
      <w:pPr>
        <w:ind w:firstLine="640"/>
      </w:pPr>
      <w:r>
        <w:rPr>
          <w:rFonts w:eastAsia="仿宋_GB2312" w:hint="eastAsia"/>
          <w:sz w:val="32"/>
          <w:szCs w:val="32"/>
        </w:rPr>
        <w:t>答：</w:t>
      </w:r>
      <w:r>
        <w:rPr>
          <w:rFonts w:eastAsia="仿宋_GB2312"/>
          <w:sz w:val="32"/>
          <w:szCs w:val="32"/>
        </w:rPr>
        <w:t>实验室检测异常值由各省级土壤普查办根据本区域情况自行确定。标准方法中无计算结果修约规定的，按培训教材中各指标检测方法中的结果修约规定执行。</w:t>
      </w:r>
    </w:p>
    <w:p w:rsidR="00C74533" w:rsidRDefault="00C74533" w:rsidP="00C74533">
      <w:pPr>
        <w:adjustRightInd w:val="0"/>
        <w:snapToGrid w:val="0"/>
        <w:spacing w:line="600" w:lineRule="exact"/>
        <w:ind w:firstLine="640"/>
        <w:rPr>
          <w:rFonts w:eastAsia="仿宋_GB2312"/>
          <w:sz w:val="32"/>
          <w:szCs w:val="32"/>
        </w:rPr>
      </w:pP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2" w:name="_Toc117867306"/>
      <w:r>
        <w:rPr>
          <w:rFonts w:eastAsia="仿宋_GB2312"/>
          <w:b/>
          <w:bCs/>
          <w:sz w:val="32"/>
          <w:szCs w:val="32"/>
        </w:rPr>
        <w:t>全硼检测时，空白值偏高如何处理？</w:t>
      </w:r>
      <w:bookmarkEnd w:id="72"/>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《第三次全国土壤普查全程质量控制技术规范（修订版）》规定每批次样品（不多于</w:t>
      </w:r>
      <w:r>
        <w:rPr>
          <w:rFonts w:eastAsia="仿宋_GB2312"/>
          <w:sz w:val="32"/>
          <w:szCs w:val="32"/>
        </w:rPr>
        <w:t>50</w:t>
      </w:r>
      <w:r>
        <w:rPr>
          <w:rFonts w:eastAsia="仿宋_GB2312"/>
          <w:sz w:val="32"/>
          <w:szCs w:val="32"/>
        </w:rPr>
        <w:t>个样品）分析时，应进行空白试验，并对空白试验结果做出要求。根据基体不同，空白试验分试剂空白、样品空白、标准溶液空白等，若空白试验结果明显超过正常值，实验室需要多方面去查找其中的原因，并应采取适当纠正和预防措施，重新对样品进行检测。同时，考虑到普通玻璃器皿中常含有硼，试样前处理和待测液硼含量测定等操作不应使用普通玻璃器皿，须使用不含硼玻璃器皿如石英玻璃或塑料器皿等。</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3" w:name="_Toc117867307"/>
      <w:r>
        <w:rPr>
          <w:rFonts w:eastAsia="仿宋_GB2312"/>
          <w:b/>
          <w:bCs/>
          <w:sz w:val="32"/>
          <w:szCs w:val="32"/>
        </w:rPr>
        <w:t>样品制备与检测是否须按制检分离原则，分别由不同</w:t>
      </w:r>
      <w:r>
        <w:rPr>
          <w:rFonts w:eastAsia="仿宋_GB2312"/>
          <w:b/>
          <w:bCs/>
          <w:sz w:val="32"/>
          <w:szCs w:val="32"/>
        </w:rPr>
        <w:lastRenderedPageBreak/>
        <w:t>检测实验室承担？</w:t>
      </w:r>
      <w:bookmarkEnd w:id="73"/>
    </w:p>
    <w:p w:rsidR="00C74533" w:rsidRDefault="00C74533" w:rsidP="00C74533">
      <w:pPr>
        <w:ind w:firstLine="640"/>
      </w:pPr>
      <w:r>
        <w:rPr>
          <w:rFonts w:eastAsia="仿宋_GB2312" w:hint="eastAsia"/>
          <w:sz w:val="32"/>
          <w:szCs w:val="32"/>
        </w:rPr>
        <w:t>答：</w:t>
      </w:r>
      <w:r>
        <w:rPr>
          <w:rFonts w:eastAsia="仿宋_GB2312"/>
          <w:sz w:val="32"/>
          <w:szCs w:val="32"/>
        </w:rPr>
        <w:t>《第三次全国土壤普查土壤样品制备与检测技术规范（修订版）》</w:t>
      </w:r>
      <w:r>
        <w:rPr>
          <w:rFonts w:eastAsia="仿宋_GB2312" w:hint="eastAsia"/>
          <w:sz w:val="32"/>
          <w:szCs w:val="32"/>
        </w:rPr>
        <w:t>规定</w:t>
      </w:r>
      <w:r>
        <w:rPr>
          <w:rFonts w:eastAsia="仿宋_GB2312"/>
          <w:sz w:val="32"/>
          <w:szCs w:val="32"/>
        </w:rPr>
        <w:t>样品制备与检测应按照制检分离原则，分别由不同单位承担；只能由同一单位承担的，省级土壤普查办应加大质量监督检查力度。</w:t>
      </w:r>
    </w:p>
    <w:p w:rsidR="00C74533" w:rsidRDefault="00C74533" w:rsidP="00C74533">
      <w:pPr>
        <w:adjustRightInd w:val="0"/>
        <w:snapToGrid w:val="0"/>
        <w:spacing w:line="600" w:lineRule="exact"/>
        <w:ind w:firstLine="640"/>
        <w:rPr>
          <w:rFonts w:eastAsia="仿宋_GB2312"/>
          <w:sz w:val="32"/>
          <w:szCs w:val="32"/>
        </w:rPr>
      </w:pP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4" w:name="_Toc117867308"/>
      <w:r>
        <w:rPr>
          <w:rFonts w:eastAsia="仿宋_GB2312"/>
          <w:b/>
          <w:bCs/>
          <w:sz w:val="32"/>
          <w:szCs w:val="32"/>
        </w:rPr>
        <w:t>相关实验室出具检测报告是否需要盖</w:t>
      </w:r>
      <w:r>
        <w:rPr>
          <w:rFonts w:eastAsia="仿宋_GB2312"/>
          <w:b/>
          <w:bCs/>
          <w:sz w:val="32"/>
          <w:szCs w:val="32"/>
        </w:rPr>
        <w:t>CMA</w:t>
      </w:r>
      <w:r>
        <w:rPr>
          <w:rFonts w:eastAsia="仿宋_GB2312"/>
          <w:b/>
          <w:bCs/>
          <w:sz w:val="32"/>
          <w:szCs w:val="32"/>
        </w:rPr>
        <w:t>章？</w:t>
      </w:r>
      <w:bookmarkEnd w:id="74"/>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检测报告不需要盖</w:t>
      </w:r>
      <w:r>
        <w:rPr>
          <w:rFonts w:eastAsia="仿宋_GB2312"/>
          <w:sz w:val="32"/>
          <w:szCs w:val="32"/>
        </w:rPr>
        <w:t>CMA</w:t>
      </w:r>
      <w:r>
        <w:rPr>
          <w:rFonts w:eastAsia="仿宋_GB2312"/>
          <w:sz w:val="32"/>
          <w:szCs w:val="32"/>
        </w:rPr>
        <w:t>章，相关检测结果统一加盖承担检测任务单位公章。</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5" w:name="_Toc117867309"/>
      <w:r>
        <w:rPr>
          <w:rFonts w:eastAsia="仿宋_GB2312"/>
          <w:b/>
          <w:bCs/>
          <w:sz w:val="32"/>
          <w:szCs w:val="32"/>
        </w:rPr>
        <w:t>理论上交换性盐基总量会大于交换性钙、镁、钾、钠等四个指标加和，但实际检测中，方法误差和仪器误差会导致总量小于四个指标加和情况如何解决</w:t>
      </w:r>
      <w:bookmarkEnd w:id="75"/>
      <w:r>
        <w:rPr>
          <w:rFonts w:eastAsia="仿宋_GB2312"/>
          <w:b/>
          <w:bCs/>
          <w:sz w:val="32"/>
          <w:szCs w:val="32"/>
        </w:rPr>
        <w:t>？</w:t>
      </w:r>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土壤交换性盐基是指土壤胶体吸附的碱金属和碱土金属离子（</w:t>
      </w:r>
      <w:r>
        <w:rPr>
          <w:rFonts w:eastAsia="仿宋_GB2312"/>
          <w:bCs/>
          <w:sz w:val="32"/>
          <w:szCs w:val="32"/>
        </w:rPr>
        <w:t>K</w:t>
      </w:r>
      <w:r>
        <w:rPr>
          <w:rFonts w:eastAsia="仿宋_GB2312"/>
          <w:bCs/>
          <w:sz w:val="32"/>
          <w:szCs w:val="32"/>
          <w:vertAlign w:val="superscript"/>
        </w:rPr>
        <w:t>+</w:t>
      </w:r>
      <w:r>
        <w:rPr>
          <w:rFonts w:eastAsia="仿宋_GB2312"/>
          <w:bCs/>
          <w:sz w:val="32"/>
          <w:szCs w:val="32"/>
        </w:rPr>
        <w:t>、</w:t>
      </w:r>
      <w:r>
        <w:rPr>
          <w:rFonts w:eastAsia="仿宋_GB2312"/>
          <w:bCs/>
          <w:sz w:val="32"/>
          <w:szCs w:val="32"/>
        </w:rPr>
        <w:t>Na</w:t>
      </w:r>
      <w:r>
        <w:rPr>
          <w:rFonts w:eastAsia="仿宋_GB2312"/>
          <w:bCs/>
          <w:sz w:val="32"/>
          <w:szCs w:val="32"/>
          <w:vertAlign w:val="superscript"/>
        </w:rPr>
        <w:t>+</w:t>
      </w:r>
      <w:r>
        <w:rPr>
          <w:rFonts w:eastAsia="仿宋_GB2312"/>
          <w:bCs/>
          <w:sz w:val="32"/>
          <w:szCs w:val="32"/>
        </w:rPr>
        <w:t>、</w:t>
      </w:r>
      <w:r>
        <w:rPr>
          <w:rFonts w:eastAsia="仿宋_GB2312"/>
          <w:bCs/>
          <w:sz w:val="32"/>
          <w:szCs w:val="32"/>
        </w:rPr>
        <w:t>Ca</w:t>
      </w:r>
      <w:r>
        <w:rPr>
          <w:rFonts w:eastAsia="仿宋_GB2312"/>
          <w:bCs/>
          <w:sz w:val="32"/>
          <w:szCs w:val="32"/>
          <w:vertAlign w:val="superscript"/>
        </w:rPr>
        <w:t>2+</w:t>
      </w:r>
      <w:r>
        <w:rPr>
          <w:rFonts w:eastAsia="仿宋_GB2312"/>
          <w:bCs/>
          <w:sz w:val="32"/>
          <w:szCs w:val="32"/>
        </w:rPr>
        <w:t>、</w:t>
      </w:r>
      <w:r>
        <w:rPr>
          <w:rFonts w:eastAsia="仿宋_GB2312"/>
          <w:bCs/>
          <w:sz w:val="32"/>
          <w:szCs w:val="32"/>
        </w:rPr>
        <w:t>Mg</w:t>
      </w:r>
      <w:r>
        <w:rPr>
          <w:rFonts w:eastAsia="仿宋_GB2312"/>
          <w:bCs/>
          <w:sz w:val="32"/>
          <w:szCs w:val="32"/>
          <w:vertAlign w:val="superscript"/>
        </w:rPr>
        <w:t>2+</w:t>
      </w:r>
      <w:r>
        <w:rPr>
          <w:rFonts w:eastAsia="仿宋_GB2312"/>
          <w:bCs/>
          <w:sz w:val="32"/>
          <w:szCs w:val="32"/>
        </w:rPr>
        <w:t>），因此应为各离子含量的总和。按照《土壤分析技术规范》（第二版）酸性和中性土壤交换性盐基测定采用乙酸铵交换法，由于土壤交换性盐基总量测定是用中性</w:t>
      </w:r>
      <w:r>
        <w:rPr>
          <w:rFonts w:eastAsia="仿宋_GB2312"/>
          <w:bCs/>
          <w:sz w:val="32"/>
          <w:szCs w:val="32"/>
        </w:rPr>
        <w:t>1 mol/L</w:t>
      </w:r>
      <w:r>
        <w:rPr>
          <w:rFonts w:eastAsia="仿宋_GB2312"/>
          <w:bCs/>
          <w:sz w:val="32"/>
          <w:szCs w:val="32"/>
        </w:rPr>
        <w:t>乙酸铵（</w:t>
      </w:r>
      <w:r>
        <w:rPr>
          <w:rFonts w:eastAsia="仿宋_GB2312"/>
          <w:bCs/>
          <w:sz w:val="32"/>
          <w:szCs w:val="32"/>
        </w:rPr>
        <w:t>pH</w:t>
      </w:r>
      <w:r>
        <w:rPr>
          <w:rFonts w:eastAsia="仿宋_GB2312" w:hint="eastAsia"/>
          <w:bCs/>
          <w:sz w:val="32"/>
          <w:szCs w:val="32"/>
        </w:rPr>
        <w:t xml:space="preserve"> </w:t>
      </w:r>
      <w:r>
        <w:rPr>
          <w:rFonts w:eastAsia="仿宋_GB2312"/>
          <w:bCs/>
          <w:sz w:val="32"/>
          <w:szCs w:val="32"/>
        </w:rPr>
        <w:t>7.0</w:t>
      </w:r>
      <w:r>
        <w:rPr>
          <w:rFonts w:eastAsia="仿宋_GB2312"/>
          <w:bCs/>
          <w:sz w:val="32"/>
          <w:szCs w:val="32"/>
        </w:rPr>
        <w:t>）溶液浸提土壤，浸出液中包含的交换性盐基成分以乙酸盐状态存在。经蒸干灼烧后，溶液中硅、铝、铁等化合物可脱水形成新的盐类或包裹盐基性阳离子，不能被稀盐酸溶出，可能影响分析结果。若测定的土壤交换盐</w:t>
      </w:r>
      <w:r>
        <w:rPr>
          <w:rFonts w:eastAsia="仿宋_GB2312"/>
          <w:bCs/>
          <w:sz w:val="32"/>
          <w:szCs w:val="32"/>
        </w:rPr>
        <w:lastRenderedPageBreak/>
        <w:t>基总量数值与交换性</w:t>
      </w:r>
      <w:r>
        <w:rPr>
          <w:rFonts w:eastAsia="仿宋_GB2312"/>
          <w:bCs/>
          <w:sz w:val="32"/>
          <w:szCs w:val="32"/>
        </w:rPr>
        <w:t>K</w:t>
      </w:r>
      <w:r>
        <w:rPr>
          <w:rFonts w:eastAsia="仿宋_GB2312"/>
          <w:bCs/>
          <w:sz w:val="32"/>
          <w:szCs w:val="32"/>
          <w:vertAlign w:val="superscript"/>
        </w:rPr>
        <w:t>+</w:t>
      </w:r>
      <w:r>
        <w:rPr>
          <w:rFonts w:eastAsia="仿宋_GB2312"/>
          <w:bCs/>
          <w:sz w:val="32"/>
          <w:szCs w:val="32"/>
        </w:rPr>
        <w:t>、</w:t>
      </w:r>
      <w:r>
        <w:rPr>
          <w:rFonts w:eastAsia="仿宋_GB2312"/>
          <w:bCs/>
          <w:sz w:val="32"/>
          <w:szCs w:val="32"/>
        </w:rPr>
        <w:t>Na</w:t>
      </w:r>
      <w:r>
        <w:rPr>
          <w:rFonts w:eastAsia="仿宋_GB2312"/>
          <w:bCs/>
          <w:sz w:val="32"/>
          <w:szCs w:val="32"/>
          <w:vertAlign w:val="superscript"/>
        </w:rPr>
        <w:t>+</w:t>
      </w:r>
      <w:r>
        <w:rPr>
          <w:rFonts w:eastAsia="仿宋_GB2312"/>
          <w:bCs/>
          <w:sz w:val="32"/>
          <w:szCs w:val="32"/>
        </w:rPr>
        <w:t>、</w:t>
      </w:r>
      <w:r>
        <w:rPr>
          <w:rFonts w:eastAsia="仿宋_GB2312"/>
          <w:bCs/>
          <w:sz w:val="32"/>
          <w:szCs w:val="32"/>
        </w:rPr>
        <w:t>Ca</w:t>
      </w:r>
      <w:r>
        <w:rPr>
          <w:rFonts w:eastAsia="仿宋_GB2312"/>
          <w:bCs/>
          <w:sz w:val="32"/>
          <w:szCs w:val="32"/>
          <w:vertAlign w:val="superscript"/>
        </w:rPr>
        <w:t>2+</w:t>
      </w:r>
      <w:r>
        <w:rPr>
          <w:rFonts w:eastAsia="仿宋_GB2312"/>
          <w:bCs/>
          <w:sz w:val="32"/>
          <w:szCs w:val="32"/>
        </w:rPr>
        <w:t>、</w:t>
      </w:r>
      <w:r>
        <w:rPr>
          <w:rFonts w:eastAsia="仿宋_GB2312"/>
          <w:bCs/>
          <w:sz w:val="32"/>
          <w:szCs w:val="32"/>
        </w:rPr>
        <w:t>Mg</w:t>
      </w:r>
      <w:r>
        <w:rPr>
          <w:rFonts w:eastAsia="仿宋_GB2312"/>
          <w:bCs/>
          <w:sz w:val="32"/>
          <w:szCs w:val="32"/>
          <w:vertAlign w:val="superscript"/>
        </w:rPr>
        <w:t>2+</w:t>
      </w:r>
      <w:r>
        <w:rPr>
          <w:rFonts w:eastAsia="仿宋_GB2312"/>
          <w:bCs/>
          <w:sz w:val="32"/>
          <w:szCs w:val="32"/>
        </w:rPr>
        <w:t>含量之和之间如出现较大偏差，实验室需进行自我核对检查，检测实验严格按照规范标准测定，上报实际测定结果数据。质量控制实验室应通过本区域检测结果积累，经统计分析，总结两者之间存在偏差的可控制范围。</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6" w:name="_Toc117867311"/>
      <w:r>
        <w:rPr>
          <w:rFonts w:eastAsia="仿宋_GB2312"/>
          <w:b/>
          <w:bCs/>
          <w:sz w:val="32"/>
          <w:szCs w:val="32"/>
        </w:rPr>
        <w:t>部分有效态标准物质证书所列相关指标的不确定范围要求，要宽于土壤普查全程质控技术规范</w:t>
      </w:r>
      <w:r>
        <w:rPr>
          <w:rFonts w:eastAsia="仿宋_GB2312"/>
          <w:b/>
          <w:bCs/>
          <w:sz w:val="32"/>
          <w:szCs w:val="32"/>
        </w:rPr>
        <w:t>“</w:t>
      </w:r>
      <w:r>
        <w:rPr>
          <w:rFonts w:eastAsia="仿宋_GB2312"/>
          <w:b/>
          <w:bCs/>
          <w:sz w:val="32"/>
          <w:szCs w:val="32"/>
        </w:rPr>
        <w:t>表</w:t>
      </w:r>
      <w:r>
        <w:rPr>
          <w:rFonts w:eastAsia="仿宋_GB2312"/>
          <w:b/>
          <w:bCs/>
          <w:sz w:val="32"/>
          <w:szCs w:val="32"/>
        </w:rPr>
        <w:t xml:space="preserve">1 </w:t>
      </w:r>
      <w:r>
        <w:rPr>
          <w:rFonts w:eastAsia="仿宋_GB2312"/>
          <w:b/>
          <w:bCs/>
          <w:sz w:val="32"/>
          <w:szCs w:val="32"/>
        </w:rPr>
        <w:t>土壤样品检测精密度和正确度允许范围</w:t>
      </w:r>
      <w:r>
        <w:rPr>
          <w:rFonts w:eastAsia="仿宋_GB2312"/>
          <w:b/>
          <w:bCs/>
          <w:sz w:val="32"/>
          <w:szCs w:val="32"/>
        </w:rPr>
        <w:t>”</w:t>
      </w:r>
      <w:r>
        <w:rPr>
          <w:rFonts w:eastAsia="仿宋_GB2312"/>
          <w:b/>
          <w:bCs/>
          <w:sz w:val="32"/>
          <w:szCs w:val="32"/>
        </w:rPr>
        <w:t>要求时，检测结果如何判定</w:t>
      </w:r>
      <w:bookmarkEnd w:id="76"/>
      <w:r>
        <w:rPr>
          <w:rFonts w:eastAsia="仿宋_GB2312"/>
          <w:b/>
          <w:bCs/>
          <w:sz w:val="32"/>
          <w:szCs w:val="32"/>
        </w:rPr>
        <w:t>？</w:t>
      </w:r>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质控样品检测结果质量评价可依据《</w:t>
      </w:r>
      <w:r>
        <w:rPr>
          <w:rFonts w:eastAsia="仿宋_GB2312" w:hint="eastAsia"/>
          <w:bCs/>
          <w:sz w:val="32"/>
          <w:szCs w:val="32"/>
        </w:rPr>
        <w:t>第三次全国</w:t>
      </w:r>
      <w:r>
        <w:rPr>
          <w:rFonts w:eastAsia="仿宋_GB2312"/>
          <w:bCs/>
          <w:sz w:val="32"/>
          <w:szCs w:val="32"/>
        </w:rPr>
        <w:t>土壤普查全程质量控制技术规范（</w:t>
      </w:r>
      <w:r>
        <w:rPr>
          <w:rFonts w:eastAsia="仿宋_GB2312" w:hint="eastAsia"/>
          <w:bCs/>
          <w:sz w:val="32"/>
          <w:szCs w:val="32"/>
        </w:rPr>
        <w:t>修订版</w:t>
      </w:r>
      <w:r>
        <w:rPr>
          <w:rFonts w:eastAsia="仿宋_GB2312"/>
          <w:bCs/>
          <w:sz w:val="32"/>
          <w:szCs w:val="32"/>
        </w:rPr>
        <w:t>）》中表</w:t>
      </w:r>
      <w:r>
        <w:rPr>
          <w:rFonts w:eastAsia="仿宋_GB2312"/>
          <w:bCs/>
          <w:sz w:val="32"/>
          <w:szCs w:val="32"/>
        </w:rPr>
        <w:t>1</w:t>
      </w:r>
      <w:r>
        <w:rPr>
          <w:rFonts w:eastAsia="仿宋_GB2312"/>
          <w:bCs/>
          <w:sz w:val="32"/>
          <w:szCs w:val="32"/>
        </w:rPr>
        <w:t>正确度的相对误差（</w:t>
      </w:r>
      <w:r>
        <w:rPr>
          <w:rFonts w:eastAsia="仿宋_GB2312"/>
          <w:bCs/>
          <w:sz w:val="32"/>
          <w:szCs w:val="32"/>
        </w:rPr>
        <w:t>RE</w:t>
      </w:r>
      <w:r>
        <w:rPr>
          <w:rFonts w:eastAsia="仿宋_GB2312"/>
          <w:bCs/>
          <w:sz w:val="32"/>
          <w:szCs w:val="32"/>
        </w:rPr>
        <w:t>），如质控样品为有证标准物质，检测结果判定也可依据其证书中特性</w:t>
      </w:r>
      <w:r>
        <w:rPr>
          <w:rFonts w:eastAsia="仿宋_GB2312"/>
          <w:sz w:val="32"/>
          <w:szCs w:val="32"/>
        </w:rPr>
        <w:t>量</w:t>
      </w:r>
      <w:r>
        <w:rPr>
          <w:rFonts w:eastAsia="仿宋_GB2312"/>
          <w:bCs/>
          <w:sz w:val="32"/>
          <w:szCs w:val="32"/>
        </w:rPr>
        <w:t>值及不确定度范围，具体可由省级土壤普查办数据审核人员确认。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7" w:name="_Toc117867312"/>
      <w:r>
        <w:rPr>
          <w:rFonts w:eastAsia="仿宋_GB2312"/>
          <w:b/>
          <w:bCs/>
          <w:sz w:val="32"/>
          <w:szCs w:val="32"/>
        </w:rPr>
        <w:t>外部质控样或密码平行样</w:t>
      </w:r>
      <w:r>
        <w:rPr>
          <w:rFonts w:eastAsia="仿宋_GB2312"/>
          <w:b/>
          <w:bCs/>
          <w:sz w:val="32"/>
          <w:szCs w:val="32"/>
        </w:rPr>
        <w:t>pH</w:t>
      </w:r>
      <w:r>
        <w:rPr>
          <w:rFonts w:eastAsia="仿宋_GB2312"/>
          <w:b/>
          <w:bCs/>
          <w:sz w:val="32"/>
          <w:szCs w:val="32"/>
        </w:rPr>
        <w:t>指标检测结果不合格时，是否可认为和</w:t>
      </w:r>
      <w:r>
        <w:rPr>
          <w:rFonts w:eastAsia="仿宋_GB2312"/>
          <w:b/>
          <w:bCs/>
          <w:sz w:val="32"/>
          <w:szCs w:val="32"/>
        </w:rPr>
        <w:t>pH</w:t>
      </w:r>
      <w:r>
        <w:rPr>
          <w:rFonts w:eastAsia="仿宋_GB2312"/>
          <w:b/>
          <w:bCs/>
          <w:sz w:val="32"/>
          <w:szCs w:val="32"/>
        </w:rPr>
        <w:t>有关的有效态指标检测结果也不合格？</w:t>
      </w:r>
      <w:bookmarkEnd w:id="77"/>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如果</w:t>
      </w:r>
      <w:r>
        <w:rPr>
          <w:rFonts w:eastAsia="仿宋_GB2312"/>
          <w:bCs/>
          <w:sz w:val="32"/>
          <w:szCs w:val="32"/>
        </w:rPr>
        <w:t>pH</w:t>
      </w:r>
      <w:r>
        <w:rPr>
          <w:rFonts w:eastAsia="仿宋_GB2312"/>
          <w:bCs/>
          <w:sz w:val="32"/>
          <w:szCs w:val="32"/>
        </w:rPr>
        <w:t>值测定不合格，并影响检测方法选择，导致方法选择错误，有效态参数依据相应检测方法的测定结果也不合格。如果不影响检测方法选择，</w:t>
      </w:r>
      <w:r>
        <w:rPr>
          <w:rFonts w:eastAsia="仿宋_GB2312"/>
          <w:bCs/>
          <w:sz w:val="32"/>
          <w:szCs w:val="32"/>
        </w:rPr>
        <w:t>pH</w:t>
      </w:r>
      <w:r>
        <w:rPr>
          <w:rFonts w:eastAsia="仿宋_GB2312"/>
          <w:bCs/>
          <w:sz w:val="32"/>
          <w:szCs w:val="32"/>
        </w:rPr>
        <w:t>值测定不合格，不能据此判定和</w:t>
      </w:r>
      <w:r>
        <w:rPr>
          <w:rFonts w:eastAsia="仿宋_GB2312"/>
          <w:bCs/>
          <w:sz w:val="32"/>
          <w:szCs w:val="32"/>
        </w:rPr>
        <w:t>pH</w:t>
      </w:r>
      <w:r>
        <w:rPr>
          <w:rFonts w:eastAsia="仿宋_GB2312"/>
          <w:bCs/>
          <w:sz w:val="32"/>
          <w:szCs w:val="32"/>
        </w:rPr>
        <w:t>有关的有效态参数检测结果不合格。</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8" w:name="_Toc117867313"/>
      <w:r>
        <w:rPr>
          <w:rFonts w:eastAsia="仿宋_GB2312"/>
          <w:b/>
          <w:bCs/>
          <w:sz w:val="32"/>
          <w:szCs w:val="32"/>
        </w:rPr>
        <w:t>外部质控样评判时，有效态部分参数检测方法需依据</w:t>
      </w:r>
      <w:r>
        <w:rPr>
          <w:rFonts w:eastAsia="仿宋_GB2312"/>
          <w:b/>
          <w:bCs/>
          <w:sz w:val="32"/>
          <w:szCs w:val="32"/>
        </w:rPr>
        <w:t>pH</w:t>
      </w:r>
      <w:r>
        <w:rPr>
          <w:rFonts w:eastAsia="仿宋_GB2312"/>
          <w:b/>
          <w:bCs/>
          <w:sz w:val="32"/>
          <w:szCs w:val="32"/>
        </w:rPr>
        <w:t>结果，</w:t>
      </w:r>
      <w:r>
        <w:rPr>
          <w:rFonts w:eastAsia="仿宋_GB2312"/>
          <w:b/>
          <w:bCs/>
          <w:sz w:val="32"/>
          <w:szCs w:val="32"/>
        </w:rPr>
        <w:t>pH</w:t>
      </w:r>
      <w:r>
        <w:rPr>
          <w:rFonts w:eastAsia="仿宋_GB2312"/>
          <w:b/>
          <w:bCs/>
          <w:sz w:val="32"/>
          <w:szCs w:val="32"/>
        </w:rPr>
        <w:t>介于酸碱土壤判定临界点时，可能导致检测方法</w:t>
      </w:r>
      <w:r>
        <w:rPr>
          <w:rFonts w:eastAsia="仿宋_GB2312"/>
          <w:b/>
          <w:bCs/>
          <w:sz w:val="32"/>
          <w:szCs w:val="32"/>
        </w:rPr>
        <w:lastRenderedPageBreak/>
        <w:t>与标准物质定值检测方法不一致，此时若质控样或密码平行样检测结果不合格，如何判定？</w:t>
      </w:r>
      <w:bookmarkEnd w:id="78"/>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外部质控样品和</w:t>
      </w:r>
      <w:r>
        <w:rPr>
          <w:rFonts w:eastAsia="仿宋_GB2312"/>
          <w:bCs/>
          <w:sz w:val="32"/>
          <w:szCs w:val="32"/>
        </w:rPr>
        <w:t>pH</w:t>
      </w:r>
      <w:r>
        <w:rPr>
          <w:rFonts w:eastAsia="仿宋_GB2312"/>
          <w:bCs/>
          <w:sz w:val="32"/>
          <w:szCs w:val="32"/>
        </w:rPr>
        <w:t>有关的有效态参数检测方法选择应根据质控样品给定的</w:t>
      </w:r>
      <w:r>
        <w:rPr>
          <w:rFonts w:eastAsia="仿宋_GB2312"/>
          <w:bCs/>
          <w:sz w:val="32"/>
          <w:szCs w:val="32"/>
        </w:rPr>
        <w:t>pH</w:t>
      </w:r>
      <w:r>
        <w:rPr>
          <w:rFonts w:eastAsia="仿宋_GB2312"/>
          <w:bCs/>
          <w:sz w:val="32"/>
          <w:szCs w:val="32"/>
        </w:rPr>
        <w:t>特性</w:t>
      </w:r>
      <w:r>
        <w:rPr>
          <w:rFonts w:eastAsia="仿宋_GB2312"/>
          <w:sz w:val="32"/>
          <w:szCs w:val="32"/>
        </w:rPr>
        <w:t>量</w:t>
      </w:r>
      <w:r>
        <w:rPr>
          <w:rFonts w:eastAsia="仿宋_GB2312"/>
          <w:bCs/>
          <w:sz w:val="32"/>
          <w:szCs w:val="32"/>
        </w:rPr>
        <w:t>值确定检测方法，省级质控实验室应避免选择</w:t>
      </w:r>
      <w:r>
        <w:rPr>
          <w:rFonts w:eastAsia="仿宋_GB2312"/>
          <w:bCs/>
          <w:sz w:val="32"/>
          <w:szCs w:val="32"/>
        </w:rPr>
        <w:t>pH</w:t>
      </w:r>
      <w:r>
        <w:rPr>
          <w:rFonts w:eastAsia="仿宋_GB2312"/>
          <w:bCs/>
          <w:sz w:val="32"/>
          <w:szCs w:val="32"/>
        </w:rPr>
        <w:t>介于酸碱土壤判定临界点的质控样品。</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79" w:name="_Toc117867314"/>
      <w:r>
        <w:rPr>
          <w:rFonts w:eastAsia="仿宋_GB2312"/>
          <w:b/>
          <w:bCs/>
          <w:sz w:val="32"/>
          <w:szCs w:val="32"/>
        </w:rPr>
        <w:t>如插入的外部质控样</w:t>
      </w:r>
      <w:r>
        <w:rPr>
          <w:rFonts w:eastAsia="仿宋_GB2312"/>
          <w:b/>
          <w:bCs/>
          <w:sz w:val="32"/>
          <w:szCs w:val="32"/>
        </w:rPr>
        <w:t>pH</w:t>
      </w:r>
      <w:r>
        <w:rPr>
          <w:rFonts w:eastAsia="仿宋_GB2312"/>
          <w:b/>
          <w:bCs/>
          <w:sz w:val="32"/>
          <w:szCs w:val="32"/>
        </w:rPr>
        <w:t>与实际土壤样品酸碱性不一致，导致部分指标检测方法不一致，此时如质控样该参数不合格，该批次中与质控样酸碱性不一致的，检测方法不同的样品如何判定？</w:t>
      </w:r>
      <w:bookmarkEnd w:id="79"/>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如质控样品与</w:t>
      </w:r>
      <w:r>
        <w:rPr>
          <w:rFonts w:eastAsia="仿宋_GB2312"/>
          <w:bCs/>
          <w:sz w:val="32"/>
          <w:szCs w:val="32"/>
        </w:rPr>
        <w:t>pH</w:t>
      </w:r>
      <w:r>
        <w:rPr>
          <w:rFonts w:eastAsia="仿宋_GB2312"/>
          <w:bCs/>
          <w:sz w:val="32"/>
          <w:szCs w:val="32"/>
        </w:rPr>
        <w:t>相关的其它参数不合格，该批次中与质控样品酸碱性不一致、检测方法不同的样品，不能据此判定其检测结果不合格。省级质控实验室应首先评估每批次中质控样品</w:t>
      </w:r>
      <w:r>
        <w:rPr>
          <w:rFonts w:eastAsia="仿宋_GB2312"/>
          <w:bCs/>
          <w:sz w:val="32"/>
          <w:szCs w:val="32"/>
        </w:rPr>
        <w:t>pH</w:t>
      </w:r>
      <w:r>
        <w:rPr>
          <w:rFonts w:eastAsia="仿宋_GB2312"/>
          <w:bCs/>
          <w:sz w:val="32"/>
          <w:szCs w:val="32"/>
        </w:rPr>
        <w:t>是否合格，如</w:t>
      </w:r>
      <w:r>
        <w:rPr>
          <w:rFonts w:eastAsia="仿宋_GB2312"/>
          <w:bCs/>
          <w:sz w:val="32"/>
          <w:szCs w:val="32"/>
        </w:rPr>
        <w:t>pH</w:t>
      </w:r>
      <w:r>
        <w:rPr>
          <w:rFonts w:eastAsia="仿宋_GB2312"/>
          <w:bCs/>
          <w:sz w:val="32"/>
          <w:szCs w:val="32"/>
        </w:rPr>
        <w:t>不合格，且影响到和</w:t>
      </w:r>
      <w:r>
        <w:rPr>
          <w:rFonts w:eastAsia="仿宋_GB2312"/>
          <w:bCs/>
          <w:sz w:val="32"/>
          <w:szCs w:val="32"/>
        </w:rPr>
        <w:t>pH</w:t>
      </w:r>
      <w:r>
        <w:rPr>
          <w:rFonts w:eastAsia="仿宋_GB2312"/>
          <w:bCs/>
          <w:sz w:val="32"/>
          <w:szCs w:val="32"/>
        </w:rPr>
        <w:t>有关的有效态参数检测样品检测方法选择，需反馈检测实验室重新测定</w:t>
      </w:r>
      <w:r>
        <w:rPr>
          <w:rFonts w:eastAsia="仿宋_GB2312"/>
          <w:bCs/>
          <w:sz w:val="32"/>
          <w:szCs w:val="32"/>
        </w:rPr>
        <w:t>pH</w:t>
      </w:r>
      <w:r>
        <w:rPr>
          <w:rFonts w:eastAsia="仿宋_GB2312"/>
          <w:bCs/>
          <w:sz w:val="32"/>
          <w:szCs w:val="32"/>
        </w:rPr>
        <w:t>并重新选择检测方法。建议省级质控实验室应尽可能插入与样品性质接近的质控样品，检测实验室优先测定样品</w:t>
      </w:r>
      <w:r>
        <w:rPr>
          <w:rFonts w:eastAsia="仿宋_GB2312"/>
          <w:bCs/>
          <w:sz w:val="32"/>
          <w:szCs w:val="32"/>
        </w:rPr>
        <w:t>pH</w:t>
      </w:r>
      <w:r>
        <w:rPr>
          <w:rFonts w:eastAsia="仿宋_GB2312"/>
          <w:bCs/>
          <w:sz w:val="32"/>
          <w:szCs w:val="32"/>
        </w:rPr>
        <w:t>，根据实际测定结果选择检测方法。</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80" w:name="_Toc117867315"/>
      <w:r>
        <w:rPr>
          <w:rFonts w:eastAsia="仿宋_GB2312"/>
          <w:b/>
          <w:bCs/>
          <w:sz w:val="32"/>
          <w:szCs w:val="32"/>
        </w:rPr>
        <w:t>每批次插入标准物质样品重量是否可与送检土壤样品重量不一致？</w:t>
      </w:r>
      <w:bookmarkEnd w:id="80"/>
    </w:p>
    <w:p w:rsidR="00C74533" w:rsidRDefault="00C74533" w:rsidP="00C74533">
      <w:pPr>
        <w:adjustRightInd w:val="0"/>
        <w:snapToGrid w:val="0"/>
        <w:spacing w:line="600" w:lineRule="exact"/>
        <w:ind w:firstLine="640"/>
        <w:rPr>
          <w:rFonts w:eastAsia="仿宋_GB2312"/>
          <w:bCs/>
          <w:sz w:val="32"/>
          <w:szCs w:val="32"/>
        </w:rPr>
      </w:pPr>
      <w:r>
        <w:rPr>
          <w:rFonts w:eastAsia="仿宋_GB2312" w:hint="eastAsia"/>
          <w:sz w:val="32"/>
          <w:szCs w:val="32"/>
        </w:rPr>
        <w:t>答：</w:t>
      </w:r>
      <w:r>
        <w:rPr>
          <w:rFonts w:eastAsia="仿宋_GB2312"/>
          <w:bCs/>
          <w:sz w:val="32"/>
          <w:szCs w:val="32"/>
        </w:rPr>
        <w:t>可以不一致。每批次插入标准物质样品应根据省级质控计划，统一要求相关批次指标，再根据所需质控指标确定质</w:t>
      </w:r>
      <w:r>
        <w:rPr>
          <w:rFonts w:eastAsia="仿宋_GB2312"/>
          <w:bCs/>
          <w:sz w:val="32"/>
          <w:szCs w:val="32"/>
        </w:rPr>
        <w:lastRenderedPageBreak/>
        <w:t>控样品所需重量。</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bookmarkStart w:id="81" w:name="_Toc117867317"/>
      <w:r>
        <w:rPr>
          <w:rFonts w:eastAsia="仿宋_GB2312"/>
          <w:b/>
          <w:bCs/>
          <w:sz w:val="32"/>
          <w:szCs w:val="32"/>
        </w:rPr>
        <w:t>所有有效态、</w:t>
      </w:r>
      <w:bookmarkStart w:id="82" w:name="_Hlk114041449"/>
      <w:r>
        <w:rPr>
          <w:rFonts w:eastAsia="仿宋_GB2312"/>
          <w:b/>
          <w:bCs/>
          <w:sz w:val="32"/>
          <w:szCs w:val="32"/>
        </w:rPr>
        <w:t>交换性钾、交换性钠、交换性钙、交换性镁</w:t>
      </w:r>
      <w:bookmarkEnd w:id="82"/>
      <w:r>
        <w:rPr>
          <w:rFonts w:eastAsia="仿宋_GB2312"/>
          <w:b/>
          <w:bCs/>
          <w:sz w:val="32"/>
          <w:szCs w:val="32"/>
        </w:rPr>
        <w:t>等检测项目，检测结果在检出限</w:t>
      </w:r>
      <w:r>
        <w:rPr>
          <w:rFonts w:eastAsia="仿宋_GB2312"/>
          <w:b/>
          <w:bCs/>
          <w:sz w:val="32"/>
          <w:szCs w:val="32"/>
        </w:rPr>
        <w:t>3</w:t>
      </w:r>
      <w:r>
        <w:rPr>
          <w:rFonts w:eastAsia="仿宋_GB2312"/>
          <w:b/>
          <w:bCs/>
          <w:sz w:val="32"/>
          <w:szCs w:val="32"/>
        </w:rPr>
        <w:t>倍以内的，建议平行样相对相差或相对偏差放宽至规定值的三倍，如方法规定相对偏差或相对相差</w:t>
      </w:r>
      <w:r>
        <w:rPr>
          <w:rFonts w:eastAsia="仿宋_GB2312"/>
          <w:b/>
          <w:bCs/>
          <w:sz w:val="32"/>
          <w:szCs w:val="32"/>
        </w:rPr>
        <w:t>≤10%</w:t>
      </w:r>
      <w:r>
        <w:rPr>
          <w:rFonts w:eastAsia="仿宋_GB2312"/>
          <w:b/>
          <w:bCs/>
          <w:sz w:val="32"/>
          <w:szCs w:val="32"/>
        </w:rPr>
        <w:t>，建议放宽至</w:t>
      </w:r>
      <w:r>
        <w:rPr>
          <w:rFonts w:eastAsia="仿宋_GB2312"/>
          <w:b/>
          <w:bCs/>
          <w:sz w:val="32"/>
          <w:szCs w:val="32"/>
        </w:rPr>
        <w:t>≤30%</w:t>
      </w:r>
      <w:r>
        <w:rPr>
          <w:rFonts w:eastAsia="仿宋_GB2312"/>
          <w:b/>
          <w:bCs/>
          <w:sz w:val="32"/>
          <w:szCs w:val="32"/>
        </w:rPr>
        <w:t>。</w:t>
      </w:r>
      <w:bookmarkEnd w:id="81"/>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检出限</w:t>
      </w:r>
      <w:r>
        <w:rPr>
          <w:rFonts w:eastAsia="仿宋_GB2312"/>
          <w:sz w:val="32"/>
          <w:szCs w:val="32"/>
        </w:rPr>
        <w:t>3</w:t>
      </w:r>
      <w:r>
        <w:rPr>
          <w:rFonts w:eastAsia="仿宋_GB2312"/>
          <w:sz w:val="32"/>
          <w:szCs w:val="32"/>
        </w:rPr>
        <w:t>倍以内的含量水平基本属于定量限（测定下限）的范畴，而定量限是近几年逐步在标准制订中提出的要求，较早的标准大多未考虑。定量限需要实验室按照规定的方法验证后统计给出，不能随意制定或修改。</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平行双样合格率、密码平行样和质控样累计合格率如何理解？</w:t>
      </w:r>
    </w:p>
    <w:p w:rsidR="00C74533" w:rsidRDefault="00C74533" w:rsidP="00C74533">
      <w:pPr>
        <w:adjustRightInd w:val="0"/>
        <w:snapToGrid w:val="0"/>
        <w:spacing w:line="600" w:lineRule="exact"/>
        <w:ind w:firstLine="640"/>
        <w:rPr>
          <w:rFonts w:eastAsia="仿宋_GB2312"/>
          <w:sz w:val="32"/>
          <w:szCs w:val="32"/>
        </w:rPr>
      </w:pPr>
      <w:r>
        <w:rPr>
          <w:rFonts w:eastAsia="仿宋_GB2312" w:hint="eastAsia"/>
          <w:sz w:val="32"/>
          <w:szCs w:val="32"/>
        </w:rPr>
        <w:t>答：</w:t>
      </w:r>
      <w:r>
        <w:rPr>
          <w:rFonts w:eastAsia="仿宋_GB2312"/>
          <w:sz w:val="32"/>
          <w:szCs w:val="32"/>
        </w:rPr>
        <w:t>《第三次全国土壤普查</w:t>
      </w:r>
      <w:r>
        <w:rPr>
          <w:rFonts w:eastAsia="仿宋_GB2312" w:hint="eastAsia"/>
          <w:sz w:val="32"/>
          <w:szCs w:val="32"/>
        </w:rPr>
        <w:t>全程质量控制</w:t>
      </w:r>
      <w:r>
        <w:rPr>
          <w:rFonts w:eastAsia="仿宋_GB2312"/>
          <w:sz w:val="32"/>
          <w:szCs w:val="32"/>
        </w:rPr>
        <w:t>技术规范（修订版）》</w:t>
      </w:r>
      <w:r>
        <w:rPr>
          <w:rFonts w:eastAsia="仿宋_GB2312" w:hint="eastAsia"/>
          <w:sz w:val="32"/>
          <w:szCs w:val="32"/>
        </w:rPr>
        <w:t>规定</w:t>
      </w:r>
      <w:r>
        <w:rPr>
          <w:rFonts w:eastAsia="仿宋_GB2312"/>
          <w:sz w:val="32"/>
          <w:szCs w:val="32"/>
        </w:rPr>
        <w:t>平行双样、质控样检测合格率均为</w:t>
      </w:r>
      <w:r>
        <w:rPr>
          <w:rFonts w:eastAsia="仿宋_GB2312"/>
          <w:sz w:val="32"/>
          <w:szCs w:val="32"/>
        </w:rPr>
        <w:t>100%</w:t>
      </w:r>
      <w:r>
        <w:rPr>
          <w:rFonts w:eastAsia="仿宋_GB2312"/>
          <w:sz w:val="32"/>
          <w:szCs w:val="32"/>
        </w:rPr>
        <w:t>。</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检测实验室内部质控关键环节要求和提交检测数据时还需提交哪些材料？</w:t>
      </w:r>
    </w:p>
    <w:p w:rsidR="00C74533" w:rsidRDefault="00C74533" w:rsidP="00C74533">
      <w:pPr>
        <w:wordWrap/>
        <w:adjustRightInd w:val="0"/>
        <w:snapToGrid w:val="0"/>
        <w:spacing w:line="640" w:lineRule="exact"/>
        <w:ind w:firstLine="640"/>
        <w:rPr>
          <w:rFonts w:eastAsia="仿宋_GB2312"/>
          <w:sz w:val="32"/>
          <w:szCs w:val="32"/>
        </w:rPr>
      </w:pPr>
      <w:r>
        <w:rPr>
          <w:rFonts w:eastAsia="仿宋_GB2312" w:hint="eastAsia"/>
          <w:sz w:val="32"/>
          <w:szCs w:val="32"/>
        </w:rPr>
        <w:t>答：检测实验室内部质控采取平行双样控制精密度、质控样控制正确度，检测合格率均要达到</w:t>
      </w:r>
      <w:r>
        <w:rPr>
          <w:rFonts w:eastAsia="仿宋_GB2312" w:hint="eastAsia"/>
          <w:sz w:val="32"/>
          <w:szCs w:val="32"/>
        </w:rPr>
        <w:t>100%</w:t>
      </w:r>
      <w:r>
        <w:rPr>
          <w:rFonts w:eastAsia="仿宋_GB2312" w:hint="eastAsia"/>
          <w:sz w:val="32"/>
          <w:szCs w:val="32"/>
        </w:rPr>
        <w:t>。检测实验室在提交检测数据时，还需要根据《</w:t>
      </w:r>
      <w:r>
        <w:rPr>
          <w:rFonts w:eastAsia="仿宋_GB2312"/>
          <w:sz w:val="32"/>
          <w:szCs w:val="32"/>
        </w:rPr>
        <w:t>第三次</w:t>
      </w:r>
      <w:r>
        <w:rPr>
          <w:rFonts w:eastAsia="仿宋_GB2312" w:hint="eastAsia"/>
          <w:sz w:val="32"/>
          <w:szCs w:val="32"/>
        </w:rPr>
        <w:t>全国土壤普查全程质量控制技术规范（</w:t>
      </w:r>
      <w:r>
        <w:rPr>
          <w:rFonts w:eastAsia="仿宋_GB2312"/>
          <w:sz w:val="32"/>
          <w:szCs w:val="32"/>
        </w:rPr>
        <w:t>修订版</w:t>
      </w:r>
      <w:r>
        <w:rPr>
          <w:rFonts w:eastAsia="仿宋_GB2312" w:hint="eastAsia"/>
          <w:sz w:val="32"/>
          <w:szCs w:val="32"/>
        </w:rPr>
        <w:t>）》要求，提交质量评价总结报告和检测结果报告。此外，检测实验室要保留相关检测原始记录、图谱等备</w:t>
      </w:r>
      <w:r>
        <w:rPr>
          <w:rFonts w:eastAsia="仿宋_GB2312" w:hint="eastAsia"/>
          <w:sz w:val="32"/>
          <w:szCs w:val="32"/>
        </w:rPr>
        <w:lastRenderedPageBreak/>
        <w:t>查。</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质控样检测结果如何判定？</w:t>
      </w:r>
    </w:p>
    <w:p w:rsidR="00C74533" w:rsidRDefault="00C74533" w:rsidP="00C74533">
      <w:pPr>
        <w:wordWrap/>
        <w:adjustRightInd w:val="0"/>
        <w:snapToGrid w:val="0"/>
        <w:spacing w:line="640" w:lineRule="exact"/>
        <w:ind w:firstLine="640"/>
        <w:rPr>
          <w:rFonts w:eastAsia="仿宋_GB2312"/>
          <w:sz w:val="32"/>
          <w:szCs w:val="32"/>
        </w:rPr>
      </w:pPr>
      <w:r>
        <w:rPr>
          <w:rFonts w:eastAsia="仿宋_GB2312" w:hint="eastAsia"/>
          <w:sz w:val="32"/>
          <w:szCs w:val="32"/>
        </w:rPr>
        <w:t>答：因质控样检测结果的判定是平台根据省级质控实验室确定的标准自动判断。省级质控实验室在确定质控样合格范围时，检测结果的允许偏差可暂时使用标物证书给定的不确定度值乘</w:t>
      </w:r>
      <w:r>
        <w:rPr>
          <w:rFonts w:eastAsia="仿宋_GB2312" w:hint="eastAsia"/>
          <w:sz w:val="32"/>
          <w:szCs w:val="32"/>
        </w:rPr>
        <w:t>3</w:t>
      </w:r>
      <w:r>
        <w:rPr>
          <w:rFonts w:eastAsia="仿宋_GB2312" w:hint="eastAsia"/>
          <w:sz w:val="32"/>
          <w:szCs w:val="32"/>
        </w:rPr>
        <w:t>再除</w:t>
      </w:r>
      <w:r>
        <w:rPr>
          <w:rFonts w:eastAsia="仿宋_GB2312" w:hint="eastAsia"/>
          <w:sz w:val="32"/>
          <w:szCs w:val="32"/>
        </w:rPr>
        <w:t>2</w:t>
      </w:r>
      <w:r>
        <w:rPr>
          <w:rFonts w:eastAsia="仿宋_GB2312" w:hint="eastAsia"/>
          <w:sz w:val="32"/>
          <w:szCs w:val="32"/>
        </w:rPr>
        <w:t>的值（</w:t>
      </w:r>
      <w:r>
        <w:rPr>
          <w:rFonts w:eastAsia="仿宋_GB2312" w:hint="eastAsia"/>
          <w:sz w:val="32"/>
          <w:szCs w:val="32"/>
        </w:rPr>
        <w:t>99%</w:t>
      </w:r>
      <w:r>
        <w:rPr>
          <w:rFonts w:eastAsia="仿宋_GB2312" w:hint="eastAsia"/>
          <w:sz w:val="32"/>
          <w:szCs w:val="32"/>
        </w:rPr>
        <w:t>置信区间），或使用《</w:t>
      </w:r>
      <w:r>
        <w:rPr>
          <w:rFonts w:eastAsia="仿宋_GB2312"/>
          <w:sz w:val="32"/>
          <w:szCs w:val="32"/>
        </w:rPr>
        <w:t>第三次全国</w:t>
      </w:r>
      <w:r>
        <w:rPr>
          <w:rFonts w:eastAsia="仿宋_GB2312" w:hint="eastAsia"/>
          <w:sz w:val="32"/>
          <w:szCs w:val="32"/>
        </w:rPr>
        <w:t>土壤普查全程质量控制技术规范（</w:t>
      </w:r>
      <w:r>
        <w:rPr>
          <w:rFonts w:eastAsia="仿宋_GB2312"/>
          <w:sz w:val="32"/>
          <w:szCs w:val="32"/>
        </w:rPr>
        <w:t>修订版</w:t>
      </w:r>
      <w:r>
        <w:rPr>
          <w:rFonts w:eastAsia="仿宋_GB2312" w:hint="eastAsia"/>
          <w:sz w:val="32"/>
          <w:szCs w:val="32"/>
        </w:rPr>
        <w:t>）》中规定的</w:t>
      </w:r>
      <w:r>
        <w:rPr>
          <w:rFonts w:eastAsia="仿宋_GB2312" w:hint="eastAsia"/>
          <w:sz w:val="32"/>
          <w:szCs w:val="32"/>
        </w:rPr>
        <w:t>RE</w:t>
      </w:r>
      <w:r>
        <w:rPr>
          <w:rFonts w:eastAsia="仿宋_GB2312" w:hint="eastAsia"/>
          <w:sz w:val="32"/>
          <w:szCs w:val="32"/>
        </w:rPr>
        <w:t>值判定，具体由省级质量控制实验室根据本区域和使用标准物质的情况进行把握。</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密码平行样、质控样判定结果不合格如何处理？</w:t>
      </w:r>
    </w:p>
    <w:p w:rsidR="00C74533" w:rsidRDefault="00C74533" w:rsidP="00C74533">
      <w:pPr>
        <w:wordWrap/>
        <w:adjustRightInd w:val="0"/>
        <w:snapToGrid w:val="0"/>
        <w:spacing w:line="640" w:lineRule="exact"/>
        <w:ind w:firstLine="640"/>
        <w:rPr>
          <w:rFonts w:eastAsia="仿宋_GB2312"/>
          <w:sz w:val="32"/>
          <w:szCs w:val="32"/>
        </w:rPr>
      </w:pPr>
      <w:r>
        <w:rPr>
          <w:rFonts w:eastAsia="仿宋_GB2312" w:hint="eastAsia"/>
          <w:sz w:val="32"/>
          <w:szCs w:val="32"/>
        </w:rPr>
        <w:t>答：外部质控密码平行样、质控样任何一项检测结果不合格，均需将该样品同批次或同组检测的样品检测数据驳回，要求检测实验室对不合格项目重新检测。如确因样品不均匀引起密码平行样检测不合格，需由检测实验室提供内部质控评价结果及有关样品检测与内部质控的原始记录等进行举证、申诉，由省级质控实验室进行处理、确认。</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指标检测结果判定是否完全按照技术规范中的表</w:t>
      </w:r>
      <w:r>
        <w:rPr>
          <w:rFonts w:eastAsia="仿宋_GB2312"/>
          <w:b/>
          <w:bCs/>
          <w:sz w:val="32"/>
          <w:szCs w:val="32"/>
        </w:rPr>
        <w:t>1</w:t>
      </w:r>
      <w:r>
        <w:rPr>
          <w:rFonts w:eastAsia="仿宋_GB2312"/>
          <w:b/>
          <w:bCs/>
          <w:sz w:val="32"/>
          <w:szCs w:val="32"/>
        </w:rPr>
        <w:t>要求？</w:t>
      </w:r>
    </w:p>
    <w:p w:rsidR="00C74533" w:rsidRDefault="00C74533" w:rsidP="00C74533">
      <w:pPr>
        <w:wordWrap/>
        <w:adjustRightInd w:val="0"/>
        <w:snapToGrid w:val="0"/>
        <w:spacing w:line="640" w:lineRule="exact"/>
        <w:ind w:firstLine="640"/>
        <w:rPr>
          <w:rFonts w:eastAsia="仿宋_GB2312"/>
          <w:b/>
          <w:bCs/>
          <w:sz w:val="32"/>
          <w:szCs w:val="32"/>
        </w:rPr>
      </w:pPr>
      <w:r>
        <w:rPr>
          <w:rFonts w:eastAsia="仿宋_GB2312" w:hint="eastAsia"/>
          <w:sz w:val="32"/>
          <w:szCs w:val="32"/>
        </w:rPr>
        <w:t>答：暂时可以参照技术规范中表</w:t>
      </w:r>
      <w:r>
        <w:rPr>
          <w:rFonts w:eastAsia="仿宋_GB2312" w:hint="eastAsia"/>
          <w:sz w:val="32"/>
          <w:szCs w:val="32"/>
        </w:rPr>
        <w:t>1</w:t>
      </w:r>
      <w:r>
        <w:rPr>
          <w:rFonts w:eastAsia="仿宋_GB2312" w:hint="eastAsia"/>
          <w:sz w:val="32"/>
          <w:szCs w:val="32"/>
        </w:rPr>
        <w:t>执行。由于表</w:t>
      </w:r>
      <w:r>
        <w:rPr>
          <w:rFonts w:eastAsia="仿宋_GB2312" w:hint="eastAsia"/>
          <w:sz w:val="32"/>
          <w:szCs w:val="32"/>
        </w:rPr>
        <w:t>1</w:t>
      </w:r>
      <w:r>
        <w:rPr>
          <w:rFonts w:eastAsia="仿宋_GB2312" w:hint="eastAsia"/>
          <w:sz w:val="32"/>
          <w:szCs w:val="32"/>
        </w:rPr>
        <w:t>中规定的范围对物理指标和部分土壤化学指标（如</w:t>
      </w:r>
      <w:r>
        <w:rPr>
          <w:rFonts w:eastAsia="仿宋_GB2312" w:hint="eastAsia"/>
          <w:sz w:val="32"/>
          <w:szCs w:val="32"/>
        </w:rPr>
        <w:t>pH</w:t>
      </w:r>
      <w:r>
        <w:rPr>
          <w:rFonts w:eastAsia="仿宋_GB2312" w:hint="eastAsia"/>
          <w:sz w:val="32"/>
          <w:szCs w:val="32"/>
        </w:rPr>
        <w:t>、电导率）不适</w:t>
      </w:r>
      <w:r>
        <w:rPr>
          <w:rFonts w:eastAsia="仿宋_GB2312" w:hint="eastAsia"/>
          <w:sz w:val="32"/>
          <w:szCs w:val="32"/>
        </w:rPr>
        <w:lastRenderedPageBreak/>
        <w:t>用，目前全国土壤普查办正在组织有关专家进一步梳理每项指标的判定范围，并相应完善平台系统结果判定功能。</w:t>
      </w:r>
    </w:p>
    <w:p w:rsidR="00C74533" w:rsidRDefault="00C74533" w:rsidP="00C74533">
      <w:pPr>
        <w:numPr>
          <w:ilvl w:val="0"/>
          <w:numId w:val="2"/>
        </w:numPr>
        <w:wordWrap/>
        <w:adjustRightInd w:val="0"/>
        <w:snapToGrid w:val="0"/>
        <w:spacing w:line="600" w:lineRule="exact"/>
        <w:ind w:firstLine="643"/>
        <w:outlineLvl w:val="2"/>
        <w:rPr>
          <w:rFonts w:eastAsia="仿宋_GB2312"/>
          <w:b/>
          <w:bCs/>
          <w:sz w:val="32"/>
          <w:szCs w:val="32"/>
        </w:rPr>
      </w:pPr>
      <w:r>
        <w:rPr>
          <w:rFonts w:eastAsia="仿宋_GB2312"/>
          <w:b/>
          <w:bCs/>
          <w:sz w:val="32"/>
          <w:szCs w:val="32"/>
        </w:rPr>
        <w:t>耕地园地、林地草地样品需分别组批进行检测，导致密码平行样数量不够怎么办？</w:t>
      </w:r>
    </w:p>
    <w:p w:rsidR="00C74533" w:rsidRDefault="00C74533" w:rsidP="00C74533">
      <w:pPr>
        <w:adjustRightInd w:val="0"/>
        <w:snapToGrid w:val="0"/>
        <w:spacing w:line="600" w:lineRule="exact"/>
        <w:ind w:firstLine="640"/>
      </w:pPr>
      <w:r>
        <w:rPr>
          <w:rFonts w:eastAsia="仿宋_GB2312" w:hint="eastAsia"/>
          <w:sz w:val="32"/>
          <w:szCs w:val="32"/>
        </w:rPr>
        <w:t>答：工作平台已向省级质量控制实验室开放了调整密码平行样功能，省级质量控制实验室可以根据需求，通过点击“调整样品”，增加密码平行样数量，满足质量控制工作需求。</w:t>
      </w:r>
    </w:p>
    <w:p w:rsidR="00C74533" w:rsidRDefault="00C74533" w:rsidP="00C74533">
      <w:pPr>
        <w:pStyle w:val="20"/>
        <w:ind w:leftChars="0" w:left="0" w:firstLine="640"/>
        <w:rPr>
          <w:rFonts w:eastAsia="仿宋_GB2312"/>
          <w:sz w:val="32"/>
          <w:szCs w:val="32"/>
        </w:rPr>
      </w:pPr>
    </w:p>
    <w:p w:rsidR="00C74533" w:rsidRDefault="00C74533" w:rsidP="00C74533">
      <w:pPr>
        <w:pStyle w:val="20"/>
        <w:ind w:left="560" w:firstLine="560"/>
      </w:pPr>
    </w:p>
    <w:p w:rsidR="001B47F2" w:rsidRPr="00C74533" w:rsidRDefault="001B47F2" w:rsidP="00C74533">
      <w:pPr>
        <w:ind w:firstLine="560"/>
      </w:pPr>
    </w:p>
    <w:sectPr w:rsidR="001B47F2" w:rsidRPr="00C74533">
      <w:footerReference w:type="default" r:id="rId14"/>
      <w:pgSz w:w="11906" w:h="16838"/>
      <w:pgMar w:top="2098" w:right="1588" w:bottom="209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7F2" w:rsidRDefault="001B47F2" w:rsidP="00C74533">
      <w:pPr>
        <w:spacing w:line="240" w:lineRule="auto"/>
        <w:ind w:firstLine="560"/>
      </w:pPr>
      <w:r>
        <w:separator/>
      </w:r>
    </w:p>
  </w:endnote>
  <w:endnote w:type="continuationSeparator" w:id="1">
    <w:p w:rsidR="001B47F2" w:rsidRDefault="001B47F2" w:rsidP="00C74533">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4"/>
      <w:ind w:firstLine="360"/>
      <w:jc w:val="center"/>
    </w:pPr>
    <w:fldSimple w:instr="PAGE   \* MERGEFORMAT">
      <w:r w:rsidRPr="00C74533">
        <w:rPr>
          <w:noProof/>
          <w:lang w:val="zh-CN"/>
        </w:rPr>
        <w:t>1</w:t>
      </w:r>
    </w:fldSimple>
  </w:p>
  <w:p w:rsidR="00C74533" w:rsidRDefault="00C74533">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47F2">
    <w:pPr>
      <w:pStyle w:val="a4"/>
      <w:ind w:firstLine="360"/>
      <w:jc w:val="center"/>
    </w:pPr>
    <w:r>
      <w:fldChar w:fldCharType="begin"/>
    </w:r>
    <w:r>
      <w:instrText>PAGE   \* MERGEFORMAT</w:instrText>
    </w:r>
    <w:r>
      <w:fldChar w:fldCharType="separate"/>
    </w:r>
    <w:r w:rsidR="00C74533" w:rsidRPr="00C74533">
      <w:rPr>
        <w:noProof/>
        <w:lang w:val="zh-CN"/>
      </w:rPr>
      <w:t>2</w:t>
    </w:r>
    <w:r>
      <w:fldChar w:fldCharType="end"/>
    </w:r>
  </w:p>
  <w:p w:rsidR="00000000" w:rsidRDefault="001B47F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7F2" w:rsidRDefault="001B47F2" w:rsidP="00C74533">
      <w:pPr>
        <w:spacing w:line="240" w:lineRule="auto"/>
        <w:ind w:firstLine="560"/>
      </w:pPr>
      <w:r>
        <w:separator/>
      </w:r>
    </w:p>
  </w:footnote>
  <w:footnote w:type="continuationSeparator" w:id="1">
    <w:p w:rsidR="001B47F2" w:rsidRDefault="001B47F2" w:rsidP="00C74533">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3"/>
      <w:pBdr>
        <w:top w:val="none" w:sz="0" w:space="1" w:color="auto"/>
        <w:left w:val="none" w:sz="0" w:space="4" w:color="auto"/>
        <w:bottom w:val="none" w:sz="0" w:space="1" w:color="auto"/>
        <w:right w:val="none" w:sz="0" w:space="4"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33" w:rsidRDefault="00C7453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1D4DD1"/>
    <w:multiLevelType w:val="singleLevel"/>
    <w:tmpl w:val="DC1D4DD1"/>
    <w:lvl w:ilvl="0">
      <w:start w:val="3"/>
      <w:numFmt w:val="chineseCounting"/>
      <w:suff w:val="space"/>
      <w:lvlText w:val="第%1部分"/>
      <w:lvlJc w:val="left"/>
      <w:rPr>
        <w:rFonts w:hint="eastAsia"/>
      </w:rPr>
    </w:lvl>
  </w:abstractNum>
  <w:abstractNum w:abstractNumId="1">
    <w:nsid w:val="420AC2C8"/>
    <w:multiLevelType w:val="multilevel"/>
    <w:tmpl w:val="420AC2C8"/>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7718DCB7"/>
    <w:multiLevelType w:val="singleLevel"/>
    <w:tmpl w:val="7718DCB7"/>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533"/>
    <w:rsid w:val="001B47F2"/>
    <w:rsid w:val="00C74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33"/>
    <w:pPr>
      <w:widowControl w:val="0"/>
      <w:wordWrap w:val="0"/>
      <w:spacing w:line="360" w:lineRule="auto"/>
      <w:ind w:firstLineChars="200" w:firstLine="643"/>
      <w:jc w:val="both"/>
    </w:pPr>
    <w:rPr>
      <w:rFonts w:ascii="Times New Roman" w:eastAsia="仿宋" w:hAnsi="Times New Roman" w:cs="Times New Roman"/>
      <w:sz w:val="28"/>
    </w:rPr>
  </w:style>
  <w:style w:type="paragraph" w:styleId="1">
    <w:name w:val="heading 1"/>
    <w:basedOn w:val="a"/>
    <w:next w:val="a"/>
    <w:link w:val="1Char"/>
    <w:uiPriority w:val="9"/>
    <w:qFormat/>
    <w:rsid w:val="00C74533"/>
    <w:pPr>
      <w:numPr>
        <w:numId w:val="1"/>
      </w:numPr>
      <w:spacing w:before="320" w:after="320"/>
      <w:outlineLvl w:val="0"/>
    </w:pPr>
    <w:rPr>
      <w:rFonts w:ascii="等线" w:hAnsi="等线"/>
      <w:b/>
      <w:bCs/>
      <w:kern w:val="44"/>
      <w:sz w:val="32"/>
      <w:szCs w:val="44"/>
    </w:rPr>
  </w:style>
  <w:style w:type="paragraph" w:styleId="2">
    <w:name w:val="heading 2"/>
    <w:basedOn w:val="a"/>
    <w:next w:val="a"/>
    <w:link w:val="2Char"/>
    <w:uiPriority w:val="9"/>
    <w:qFormat/>
    <w:rsid w:val="00C74533"/>
    <w:pPr>
      <w:numPr>
        <w:ilvl w:val="1"/>
        <w:numId w:val="1"/>
      </w:numPr>
      <w:spacing w:before="260" w:after="260"/>
      <w:outlineLvl w:val="1"/>
    </w:pPr>
    <w:rPr>
      <w:rFonts w:ascii="等线 Light" w:hAnsi="等线 Light"/>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74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74533"/>
    <w:rPr>
      <w:sz w:val="18"/>
      <w:szCs w:val="18"/>
    </w:rPr>
  </w:style>
  <w:style w:type="paragraph" w:styleId="a4">
    <w:name w:val="footer"/>
    <w:basedOn w:val="a"/>
    <w:link w:val="Char0"/>
    <w:uiPriority w:val="99"/>
    <w:unhideWhenUsed/>
    <w:qFormat/>
    <w:rsid w:val="00C7453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74533"/>
    <w:rPr>
      <w:sz w:val="18"/>
      <w:szCs w:val="18"/>
    </w:rPr>
  </w:style>
  <w:style w:type="character" w:customStyle="1" w:styleId="1Char">
    <w:name w:val="标题 1 Char"/>
    <w:basedOn w:val="a0"/>
    <w:link w:val="1"/>
    <w:uiPriority w:val="9"/>
    <w:qFormat/>
    <w:rsid w:val="00C74533"/>
    <w:rPr>
      <w:rFonts w:ascii="等线" w:eastAsia="仿宋" w:hAnsi="等线" w:cs="Times New Roman"/>
      <w:b/>
      <w:bCs/>
      <w:kern w:val="44"/>
      <w:sz w:val="32"/>
      <w:szCs w:val="44"/>
    </w:rPr>
  </w:style>
  <w:style w:type="character" w:customStyle="1" w:styleId="2Char">
    <w:name w:val="标题 2 Char"/>
    <w:basedOn w:val="a0"/>
    <w:link w:val="2"/>
    <w:uiPriority w:val="9"/>
    <w:qFormat/>
    <w:rsid w:val="00C74533"/>
    <w:rPr>
      <w:rFonts w:ascii="等线 Light" w:eastAsia="仿宋" w:hAnsi="等线 Light" w:cs="Times New Roman"/>
      <w:b/>
      <w:bCs/>
      <w:sz w:val="30"/>
      <w:szCs w:val="32"/>
    </w:rPr>
  </w:style>
  <w:style w:type="paragraph" w:styleId="20">
    <w:name w:val="Body Text Indent 2"/>
    <w:basedOn w:val="a"/>
    <w:link w:val="2Char0"/>
    <w:uiPriority w:val="99"/>
    <w:unhideWhenUsed/>
    <w:qFormat/>
    <w:rsid w:val="00C74533"/>
    <w:pPr>
      <w:spacing w:after="120" w:line="480" w:lineRule="auto"/>
      <w:ind w:leftChars="200" w:left="420"/>
    </w:pPr>
  </w:style>
  <w:style w:type="character" w:customStyle="1" w:styleId="2Char0">
    <w:name w:val="正文文本缩进 2 Char"/>
    <w:basedOn w:val="a0"/>
    <w:link w:val="20"/>
    <w:uiPriority w:val="99"/>
    <w:rsid w:val="00C74533"/>
    <w:rPr>
      <w:rFonts w:ascii="Times New Roman" w:eastAsia="仿宋" w:hAnsi="Times New Roman" w:cs="Times New Roman"/>
      <w:sz w:val="28"/>
    </w:rPr>
  </w:style>
  <w:style w:type="paragraph" w:styleId="10">
    <w:name w:val="toc 1"/>
    <w:basedOn w:val="a"/>
    <w:next w:val="a"/>
    <w:uiPriority w:val="39"/>
    <w:unhideWhenUsed/>
    <w:qFormat/>
    <w:rsid w:val="00C74533"/>
  </w:style>
  <w:style w:type="paragraph" w:styleId="21">
    <w:name w:val="toc 2"/>
    <w:basedOn w:val="a"/>
    <w:next w:val="a"/>
    <w:uiPriority w:val="39"/>
    <w:unhideWhenUsed/>
    <w:qFormat/>
    <w:rsid w:val="00C74533"/>
    <w:pPr>
      <w:ind w:leftChars="200" w:left="420"/>
    </w:p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丛琳</dc:creator>
  <cp:lastModifiedBy>丛琳</cp:lastModifiedBy>
  <cp:revision>2</cp:revision>
  <dcterms:created xsi:type="dcterms:W3CDTF">2023-05-24T01:51:00Z</dcterms:created>
  <dcterms:modified xsi:type="dcterms:W3CDTF">2023-05-24T01:51:00Z</dcterms:modified>
</cp:coreProperties>
</file>