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方正小标宋简体" w:hAnsi="方正小标宋简体" w:eastAsia="方正小标宋简体" w:cs="方正小标宋简体"/>
          <w:sz w:val="36"/>
          <w:szCs w:val="36"/>
          <w:lang w:val="en-US" w:eastAsia="zh-CN"/>
        </w:rPr>
      </w:pPr>
    </w:p>
    <w:p>
      <w:pPr>
        <w:jc w:val="right"/>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A</w:t>
      </w:r>
    </w:p>
    <w:p>
      <w:pPr>
        <w:jc w:val="center"/>
        <w:rPr>
          <w:rFonts w:hint="eastAsia" w:ascii="方正小标宋简体" w:hAnsi="方正小标宋简体" w:eastAsia="方正小标宋简体" w:cs="方正小标宋简体"/>
          <w:sz w:val="36"/>
          <w:szCs w:val="36"/>
        </w:rPr>
      </w:pP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省农业农村厅对省十三届人大三次会议第20200208号建议的答复</w:t>
      </w:r>
    </w:p>
    <w:p>
      <w:pPr>
        <w:jc w:val="center"/>
        <w:rPr>
          <w:rFonts w:hint="eastAsia" w:ascii="仿宋" w:hAnsi="仿宋" w:eastAsia="仿宋" w:cs="仿宋"/>
          <w:sz w:val="36"/>
          <w:szCs w:val="36"/>
        </w:rPr>
      </w:pPr>
    </w:p>
    <w:p>
      <w:pPr>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夏以良代表：</w:t>
      </w:r>
    </w:p>
    <w:p>
      <w:pPr>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您提出的“关于破解融资人才难题加快新型经营主体发展”的建议收悉，现答复如下：</w:t>
      </w:r>
    </w:p>
    <w:p>
      <w:pPr>
        <w:ind w:firstLine="640" w:firstLineChars="200"/>
        <w:jc w:val="both"/>
        <w:rPr>
          <w:rFonts w:hint="eastAsia" w:ascii="仿宋" w:hAnsi="仿宋" w:eastAsia="仿宋" w:cs="仿宋"/>
          <w:sz w:val="32"/>
          <w:szCs w:val="32"/>
        </w:rPr>
      </w:pPr>
      <w:r>
        <w:rPr>
          <w:rFonts w:hint="eastAsia" w:ascii="仿宋" w:hAnsi="仿宋" w:eastAsia="仿宋" w:cs="仿宋"/>
          <w:sz w:val="32"/>
          <w:szCs w:val="32"/>
          <w:lang w:eastAsia="zh-CN"/>
        </w:rPr>
        <w:t>建议提出破解农民专业合作社融资、人才难题，具有较强的针对性。发展农民专业合作社是湖北省</w:t>
      </w:r>
      <w:r>
        <w:rPr>
          <w:rFonts w:hint="eastAsia" w:ascii="仿宋" w:hAnsi="仿宋" w:eastAsia="仿宋" w:cs="仿宋"/>
          <w:kern w:val="0"/>
          <w:sz w:val="32"/>
          <w:szCs w:val="32"/>
        </w:rPr>
        <w:t>发展多种形式适度规模经营，培育新型农业经营主体，健全农业社会化服务体系，实现小农户和现代农业发展有机衔接</w:t>
      </w:r>
      <w:r>
        <w:rPr>
          <w:rFonts w:hint="eastAsia" w:ascii="仿宋" w:hAnsi="仿宋" w:eastAsia="仿宋" w:cs="仿宋"/>
          <w:kern w:val="0"/>
          <w:sz w:val="32"/>
          <w:szCs w:val="32"/>
          <w:lang w:eastAsia="zh-CN"/>
        </w:rPr>
        <w:t>的重要途径</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省农业农村厅大力开展农民专业合作社培育建设，至</w:t>
      </w:r>
      <w:r>
        <w:rPr>
          <w:rFonts w:hint="eastAsia" w:ascii="仿宋" w:hAnsi="仿宋" w:eastAsia="仿宋" w:cs="仿宋"/>
          <w:kern w:val="0"/>
          <w:sz w:val="32"/>
          <w:szCs w:val="32"/>
          <w:lang w:val="en-US" w:eastAsia="zh-CN"/>
        </w:rPr>
        <w:t>2020年3月，全省</w:t>
      </w:r>
      <w:r>
        <w:rPr>
          <w:rFonts w:hint="eastAsia" w:ascii="仿宋" w:hAnsi="仿宋" w:eastAsia="仿宋" w:cs="仿宋"/>
          <w:kern w:val="0"/>
          <w:sz w:val="32"/>
          <w:szCs w:val="32"/>
          <w:lang w:eastAsia="zh-CN"/>
        </w:rPr>
        <w:t>农民专业合作社数量达</w:t>
      </w:r>
      <w:r>
        <w:rPr>
          <w:rFonts w:hint="eastAsia" w:ascii="仿宋" w:hAnsi="仿宋" w:eastAsia="仿宋" w:cs="仿宋"/>
          <w:kern w:val="0"/>
          <w:sz w:val="32"/>
          <w:szCs w:val="32"/>
          <w:lang w:val="en-US" w:eastAsia="zh-CN"/>
        </w:rPr>
        <w:t>100539家，出资总额3737.78亿元。在农机专业合作社方面，</w:t>
      </w:r>
      <w:r>
        <w:rPr>
          <w:rFonts w:hint="eastAsia" w:ascii="仿宋" w:hAnsi="仿宋" w:eastAsia="仿宋" w:cs="仿宋"/>
          <w:sz w:val="32"/>
          <w:szCs w:val="32"/>
        </w:rPr>
        <w:t>全省初步形成了以农机作业服务为主，以技术推广、技能培训、机具维修、信息服务等为支撑</w:t>
      </w:r>
      <w:r>
        <w:rPr>
          <w:rFonts w:hint="eastAsia" w:ascii="仿宋" w:hAnsi="仿宋" w:eastAsia="仿宋" w:cs="仿宋"/>
          <w:sz w:val="32"/>
          <w:szCs w:val="32"/>
          <w:lang w:eastAsia="zh-CN"/>
        </w:rPr>
        <w:t>，</w:t>
      </w:r>
      <w:r>
        <w:rPr>
          <w:rFonts w:hint="eastAsia" w:ascii="仿宋" w:hAnsi="仿宋" w:eastAsia="仿宋" w:cs="仿宋"/>
          <w:sz w:val="32"/>
          <w:szCs w:val="32"/>
        </w:rPr>
        <w:t>功能较为完善的农机社会化服务体系。截至2019年底，全省农机化作业服务组织达到7800多个，从业人员约14万人。其中，经工商部门正式注册的农机</w:t>
      </w:r>
      <w:r>
        <w:rPr>
          <w:rFonts w:hint="eastAsia" w:ascii="仿宋" w:hAnsi="仿宋" w:eastAsia="仿宋" w:cs="仿宋"/>
          <w:sz w:val="32"/>
          <w:szCs w:val="32"/>
          <w:lang w:eastAsia="zh-CN"/>
        </w:rPr>
        <w:t>专业</w:t>
      </w:r>
      <w:r>
        <w:rPr>
          <w:rFonts w:hint="eastAsia" w:ascii="仿宋" w:hAnsi="仿宋" w:eastAsia="仿宋" w:cs="仿宋"/>
          <w:sz w:val="32"/>
          <w:szCs w:val="32"/>
        </w:rPr>
        <w:t>合作社达2600多家，拥有社员近10万人，全省农机</w:t>
      </w:r>
      <w:r>
        <w:rPr>
          <w:rFonts w:hint="eastAsia" w:ascii="仿宋" w:hAnsi="仿宋" w:eastAsia="仿宋" w:cs="仿宋"/>
          <w:sz w:val="32"/>
          <w:szCs w:val="32"/>
          <w:lang w:eastAsia="zh-CN"/>
        </w:rPr>
        <w:t>专业</w:t>
      </w:r>
      <w:r>
        <w:rPr>
          <w:rFonts w:hint="eastAsia" w:ascii="仿宋" w:hAnsi="仿宋" w:eastAsia="仿宋" w:cs="仿宋"/>
          <w:sz w:val="32"/>
          <w:szCs w:val="32"/>
        </w:rPr>
        <w:t>合作社拥有新型、高效的农业机械14万台（套），资产总额36亿元以上。</w:t>
      </w:r>
    </w:p>
    <w:p>
      <w:pPr>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针对您提出的“进一步理顺疏通农民专业合作组织融资贷款机制和渠道”、“加大农村农机农技人才的培训力度”建议，省农业农村厅将继续强化并推进以下工作：</w:t>
      </w:r>
    </w:p>
    <w:p>
      <w:pPr>
        <w:numPr>
          <w:ilvl w:val="0"/>
          <w:numId w:val="1"/>
        </w:numPr>
        <w:ind w:firstLine="640" w:firstLineChars="200"/>
        <w:jc w:val="both"/>
        <w:rPr>
          <w:rFonts w:hint="eastAsia" w:ascii="黑体" w:hAnsi="黑体" w:eastAsia="黑体" w:cs="黑体"/>
          <w:sz w:val="32"/>
          <w:szCs w:val="32"/>
          <w:lang w:eastAsia="zh-CN"/>
        </w:rPr>
      </w:pPr>
      <w:r>
        <w:rPr>
          <w:rFonts w:hint="eastAsia" w:ascii="黑体" w:hAnsi="黑体" w:eastAsia="黑体" w:cs="黑体"/>
          <w:sz w:val="32"/>
          <w:szCs w:val="32"/>
          <w:lang w:eastAsia="zh-CN"/>
        </w:rPr>
        <w:t>畅通融资渠道，强化资金扶持</w:t>
      </w:r>
    </w:p>
    <w:p>
      <w:pPr>
        <w:ind w:firstLine="640" w:firstLineChars="200"/>
        <w:jc w:val="both"/>
        <w:rPr>
          <w:rFonts w:hint="eastAsia" w:ascii="楷体" w:hAnsi="楷体" w:eastAsia="楷体" w:cs="楷体"/>
          <w:sz w:val="32"/>
          <w:szCs w:val="32"/>
          <w:lang w:eastAsia="zh-CN"/>
        </w:rPr>
      </w:pPr>
      <w:r>
        <w:rPr>
          <w:rFonts w:hint="eastAsia" w:ascii="楷体" w:hAnsi="楷体" w:eastAsia="楷体" w:cs="楷体"/>
          <w:sz w:val="32"/>
          <w:szCs w:val="32"/>
          <w:lang w:eastAsia="zh-CN"/>
        </w:rPr>
        <w:t>（一）开展融资担保服务</w:t>
      </w:r>
    </w:p>
    <w:p>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eastAsia="zh-CN"/>
        </w:rPr>
        <w:t>根据《中国人民银行武汉分行、省农业厅关于实施新型农业经营主体主办行制度的意见》（武银〔2014〕39号）文件精神，省农业农村厅实行新型农业经营主体主办行制度，分别由农发行、邮政储蓄银行、农业银行、农信社四家涉农金融机构分类主办，对口开展金融服务。</w:t>
      </w:r>
      <w:r>
        <w:rPr>
          <w:rFonts w:hint="eastAsia" w:ascii="仿宋" w:hAnsi="仿宋" w:eastAsia="仿宋" w:cs="仿宋"/>
          <w:sz w:val="32"/>
          <w:szCs w:val="32"/>
        </w:rPr>
        <w:t>按照《财政部 农业部 中国银监会关于做好全国农业信贷担保工作的通知》（财农</w:t>
      </w:r>
      <w:r>
        <w:rPr>
          <w:rFonts w:hint="eastAsia" w:ascii="仿宋" w:hAnsi="仿宋" w:eastAsia="仿宋" w:cs="仿宋"/>
          <w:sz w:val="32"/>
          <w:szCs w:val="32"/>
          <w:lang w:eastAsia="zh-CN"/>
        </w:rPr>
        <w:t>〔2017〕40</w:t>
      </w:r>
      <w:r>
        <w:rPr>
          <w:rFonts w:hint="eastAsia" w:ascii="仿宋" w:hAnsi="仿宋" w:eastAsia="仿宋" w:cs="仿宋"/>
          <w:sz w:val="32"/>
          <w:szCs w:val="32"/>
        </w:rPr>
        <w:t>号）要求，稳妥推进省、市、县三级农担网络体系建设，</w:t>
      </w:r>
      <w:r>
        <w:rPr>
          <w:rFonts w:hint="eastAsia" w:ascii="仿宋" w:hAnsi="仿宋" w:eastAsia="仿宋" w:cs="仿宋"/>
          <w:sz w:val="32"/>
          <w:szCs w:val="32"/>
          <w:lang w:eastAsia="zh-CN"/>
        </w:rPr>
        <w:t>鼓励并引导县级政府设立政府性风险补偿金、农业信贷担保公司。</w:t>
      </w:r>
      <w:r>
        <w:rPr>
          <w:rFonts w:hint="eastAsia" w:ascii="仿宋" w:hAnsi="仿宋" w:eastAsia="仿宋" w:cs="仿宋"/>
          <w:sz w:val="32"/>
          <w:szCs w:val="32"/>
          <w:lang w:val="en-US" w:eastAsia="zh-CN"/>
        </w:rPr>
        <w:t>2019年，省地方金融监督管理局会同省财政厅印发《关于加快推进政府性融资担保体系建设的意见》，构建覆盖全省的政府性融资担保体系，大力推动再担保、农业信贷担保业务。</w:t>
      </w:r>
    </w:p>
    <w:p>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厅积极探索金融创新模式，进行金融试点工作，开展全省农民专业合作社贷款担保工作，推进信用合作。按照《农民合作社贷款担保保费补助试点项目》要求，于2017年为农民专业合作社完成担保共计22笔，金额共计5250万元，项目分布于随州、黄冈等6个市州，涉及粮食种植、农资销售及社会化服务、苗木果树种植、特种水产养殖、畜牧养殖、休闲观光农业等农业诸多领域。已通过政策性过会项目135笔，金额1.4亿元，新增政策性放款5540万元。</w:t>
      </w:r>
    </w:p>
    <w:p>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根据相关政策精神，涉农金融机构大力开展金融服务，截至2020年3月末，全省涉农贷款达13301.9亿元。省农业信用担保公司建立了“政银担”风险分担机制，推出“农担抗疫信用贷”</w:t>
      </w:r>
      <w:r>
        <w:rPr>
          <w:rFonts w:hint="eastAsia" w:ascii="仿宋" w:hAnsi="仿宋" w:eastAsia="仿宋" w:cs="仿宋"/>
          <w:color w:val="000000"/>
          <w:sz w:val="32"/>
          <w:szCs w:val="32"/>
        </w:rPr>
        <w:t>专项担保产品</w:t>
      </w:r>
      <w:r>
        <w:rPr>
          <w:rFonts w:hint="eastAsia" w:ascii="仿宋" w:hAnsi="仿宋" w:eastAsia="仿宋" w:cs="仿宋"/>
          <w:color w:val="000000"/>
          <w:sz w:val="32"/>
          <w:szCs w:val="32"/>
          <w:lang w:eastAsia="zh-CN"/>
        </w:rPr>
        <w:t>，</w:t>
      </w:r>
      <w:r>
        <w:rPr>
          <w:rFonts w:hint="eastAsia" w:ascii="仿宋" w:hAnsi="仿宋" w:eastAsia="仿宋" w:cs="仿宋"/>
          <w:sz w:val="32"/>
          <w:szCs w:val="32"/>
          <w:lang w:val="en-US" w:eastAsia="zh-CN"/>
        </w:rPr>
        <w:t>对农业新型经营主体300万元以内、省级及省级以上龙头企业500万元以内贷款项目，实行免抵押信用贷款，降低担保费率至0.5%。邮储银行湖北省分行创新“邮储助农贷款”和“楚农贷”产品，有效解决融资难题。同时，金融机构与担保机构创新担保方式，拓宽涉农贷款抵质押物范围，将大型养殖机械、大型农机等纳入可接受押品范围。邮储银行联合农机局和农机销售公司，采取“农机购置补贴贷款”方式，解决农民专业合作社资金短缺问题，支持农民专业合作社持续发展。</w:t>
      </w:r>
    </w:p>
    <w:p>
      <w:pPr>
        <w:widowControl w:val="0"/>
        <w:numPr>
          <w:ilvl w:val="0"/>
          <w:numId w:val="0"/>
        </w:numPr>
        <w:ind w:firstLine="640" w:firstLineChars="200"/>
        <w:jc w:val="both"/>
        <w:rPr>
          <w:rFonts w:hint="eastAsia" w:ascii="楷体" w:hAnsi="楷体" w:eastAsia="楷体" w:cs="楷体"/>
          <w:sz w:val="32"/>
          <w:szCs w:val="32"/>
          <w:lang w:eastAsia="zh-CN"/>
        </w:rPr>
      </w:pPr>
      <w:r>
        <w:rPr>
          <w:rFonts w:hint="eastAsia" w:ascii="楷体" w:hAnsi="楷体" w:eastAsia="楷体" w:cs="楷体"/>
          <w:sz w:val="32"/>
          <w:szCs w:val="32"/>
          <w:lang w:eastAsia="zh-CN"/>
        </w:rPr>
        <w:t>（二）落实专项资金</w:t>
      </w:r>
    </w:p>
    <w:p>
      <w:pPr>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val="en-US" w:eastAsia="zh-CN"/>
        </w:rPr>
        <w:t>根据</w:t>
      </w:r>
      <w:r>
        <w:rPr>
          <w:rFonts w:hint="default" w:ascii="仿宋" w:hAnsi="仿宋" w:eastAsia="仿宋" w:cs="仿宋"/>
          <w:sz w:val="32"/>
          <w:szCs w:val="32"/>
          <w:lang w:val="en-US" w:eastAsia="zh-CN"/>
        </w:rPr>
        <w:t>中央财政农业转移支付项目</w:t>
      </w:r>
      <w:r>
        <w:rPr>
          <w:rFonts w:hint="eastAsia" w:ascii="仿宋" w:hAnsi="仿宋" w:eastAsia="仿宋" w:cs="仿宋"/>
          <w:sz w:val="32"/>
          <w:szCs w:val="32"/>
          <w:lang w:val="en-US" w:eastAsia="zh-CN"/>
        </w:rPr>
        <w:t>要求，2018-2019</w:t>
      </w:r>
      <w:r>
        <w:rPr>
          <w:rFonts w:hint="eastAsia" w:ascii="仿宋" w:hAnsi="仿宋" w:eastAsia="仿宋" w:cs="仿宋"/>
          <w:sz w:val="32"/>
          <w:szCs w:val="32"/>
          <w:lang w:eastAsia="zh-CN"/>
        </w:rPr>
        <w:t>年，连续两年为深度贫困村争取财政扶持资金共</w:t>
      </w:r>
      <w:r>
        <w:rPr>
          <w:rFonts w:hint="eastAsia" w:ascii="仿宋" w:hAnsi="仿宋" w:eastAsia="仿宋" w:cs="仿宋"/>
          <w:sz w:val="32"/>
          <w:szCs w:val="32"/>
          <w:lang w:val="en-US" w:eastAsia="zh-CN"/>
        </w:rPr>
        <w:t>1.0913</w:t>
      </w:r>
      <w:r>
        <w:rPr>
          <w:rFonts w:hint="eastAsia" w:ascii="仿宋" w:hAnsi="仿宋" w:eastAsia="仿宋" w:cs="仿宋"/>
          <w:sz w:val="32"/>
          <w:szCs w:val="32"/>
          <w:lang w:eastAsia="zh-CN"/>
        </w:rPr>
        <w:t>亿元。从2015年起，累计安排4000万元农机专业合作社建设专项资金，每年扶持20-30家农机专业合作社，加强维修基础能力建设。全省农机维修网点有5093家，其中二级以上综合维修网点284家，常年从业人员3万人，年维修农业机械超过180万台（套）。</w:t>
      </w:r>
    </w:p>
    <w:p>
      <w:pPr>
        <w:widowControl w:val="0"/>
        <w:numPr>
          <w:ilvl w:val="0"/>
          <w:numId w:val="0"/>
        </w:numPr>
        <w:tabs>
          <w:tab w:val="left" w:pos="801"/>
        </w:tabs>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省农业农村厅着力培育发展农机专业合作社，</w:t>
      </w:r>
      <w:r>
        <w:rPr>
          <w:rFonts w:hint="eastAsia" w:ascii="仿宋" w:hAnsi="仿宋" w:eastAsia="仿宋" w:cs="仿宋"/>
          <w:sz w:val="32"/>
          <w:szCs w:val="32"/>
        </w:rPr>
        <w:t>农机购置补贴资金优先考虑农机新型经营主体，应补尽补</w:t>
      </w:r>
      <w:r>
        <w:rPr>
          <w:rFonts w:hint="eastAsia" w:ascii="仿宋" w:hAnsi="仿宋" w:eastAsia="仿宋" w:cs="仿宋"/>
          <w:sz w:val="32"/>
          <w:szCs w:val="32"/>
          <w:lang w:eastAsia="zh-CN"/>
        </w:rPr>
        <w:t>，</w:t>
      </w:r>
      <w:r>
        <w:rPr>
          <w:rFonts w:hint="eastAsia" w:ascii="仿宋" w:hAnsi="仿宋" w:eastAsia="仿宋" w:cs="仿宋"/>
          <w:sz w:val="32"/>
          <w:szCs w:val="32"/>
        </w:rPr>
        <w:t>对达到省级</w:t>
      </w:r>
      <w:r>
        <w:rPr>
          <w:rFonts w:hint="eastAsia" w:ascii="仿宋" w:hAnsi="仿宋" w:eastAsia="仿宋" w:cs="仿宋"/>
          <w:sz w:val="32"/>
          <w:szCs w:val="32"/>
          <w:lang w:eastAsia="zh-CN"/>
        </w:rPr>
        <w:t>示范社</w:t>
      </w:r>
      <w:r>
        <w:rPr>
          <w:rFonts w:hint="eastAsia" w:ascii="仿宋" w:hAnsi="仿宋" w:eastAsia="仿宋" w:cs="仿宋"/>
          <w:sz w:val="32"/>
          <w:szCs w:val="32"/>
        </w:rPr>
        <w:t>以上的农机</w:t>
      </w:r>
      <w:r>
        <w:rPr>
          <w:rFonts w:hint="eastAsia" w:ascii="仿宋" w:hAnsi="仿宋" w:eastAsia="仿宋" w:cs="仿宋"/>
          <w:sz w:val="32"/>
          <w:szCs w:val="32"/>
          <w:lang w:eastAsia="zh-CN"/>
        </w:rPr>
        <w:t>专业</w:t>
      </w:r>
      <w:r>
        <w:rPr>
          <w:rFonts w:hint="eastAsia" w:ascii="仿宋" w:hAnsi="仿宋" w:eastAsia="仿宋" w:cs="仿宋"/>
          <w:sz w:val="32"/>
          <w:szCs w:val="32"/>
        </w:rPr>
        <w:t>合作社择优进行资助（20万元）</w:t>
      </w:r>
      <w:r>
        <w:rPr>
          <w:rFonts w:hint="eastAsia" w:ascii="仿宋" w:hAnsi="仿宋" w:eastAsia="仿宋" w:cs="仿宋"/>
          <w:sz w:val="32"/>
          <w:szCs w:val="32"/>
          <w:lang w:eastAsia="zh-CN"/>
        </w:rPr>
        <w:t>。同时，在</w:t>
      </w:r>
      <w:r>
        <w:rPr>
          <w:rFonts w:hint="eastAsia" w:ascii="仿宋" w:hAnsi="仿宋" w:eastAsia="仿宋" w:cs="仿宋"/>
          <w:sz w:val="32"/>
          <w:szCs w:val="32"/>
        </w:rPr>
        <w:t>争创全国主要农作物生产全程机械化示范县创建活动</w:t>
      </w:r>
      <w:r>
        <w:rPr>
          <w:rFonts w:hint="eastAsia" w:ascii="仿宋" w:hAnsi="仿宋" w:eastAsia="仿宋" w:cs="仿宋"/>
          <w:sz w:val="32"/>
          <w:szCs w:val="32"/>
          <w:lang w:eastAsia="zh-CN"/>
        </w:rPr>
        <w:t>中</w:t>
      </w:r>
      <w:r>
        <w:rPr>
          <w:rFonts w:hint="eastAsia" w:ascii="仿宋" w:hAnsi="仿宋" w:eastAsia="仿宋" w:cs="仿宋"/>
          <w:sz w:val="32"/>
          <w:szCs w:val="32"/>
        </w:rPr>
        <w:t>，</w:t>
      </w:r>
      <w:r>
        <w:rPr>
          <w:rFonts w:hint="eastAsia" w:ascii="仿宋" w:hAnsi="仿宋" w:eastAsia="仿宋" w:cs="仿宋"/>
          <w:sz w:val="32"/>
          <w:szCs w:val="32"/>
          <w:lang w:eastAsia="zh-CN"/>
        </w:rPr>
        <w:t>对积极</w:t>
      </w:r>
      <w:r>
        <w:rPr>
          <w:rFonts w:hint="eastAsia" w:ascii="仿宋" w:hAnsi="仿宋" w:eastAsia="仿宋" w:cs="仿宋"/>
          <w:sz w:val="32"/>
          <w:szCs w:val="32"/>
        </w:rPr>
        <w:t>申报</w:t>
      </w:r>
      <w:r>
        <w:rPr>
          <w:rFonts w:hint="eastAsia" w:ascii="仿宋" w:hAnsi="仿宋" w:eastAsia="仿宋" w:cs="仿宋"/>
          <w:sz w:val="32"/>
          <w:szCs w:val="32"/>
          <w:lang w:eastAsia="zh-CN"/>
        </w:rPr>
        <w:t>的</w:t>
      </w:r>
      <w:r>
        <w:rPr>
          <w:rFonts w:hint="eastAsia" w:ascii="仿宋" w:hAnsi="仿宋" w:eastAsia="仿宋" w:cs="仿宋"/>
          <w:sz w:val="32"/>
          <w:szCs w:val="32"/>
        </w:rPr>
        <w:t>示范县</w:t>
      </w:r>
      <w:r>
        <w:rPr>
          <w:rFonts w:hint="eastAsia" w:ascii="仿宋" w:hAnsi="仿宋" w:eastAsia="仿宋" w:cs="仿宋"/>
          <w:sz w:val="32"/>
          <w:szCs w:val="32"/>
          <w:lang w:eastAsia="zh-CN"/>
        </w:rPr>
        <w:t>给予</w:t>
      </w:r>
      <w:r>
        <w:rPr>
          <w:rFonts w:hint="eastAsia" w:ascii="仿宋" w:hAnsi="仿宋" w:eastAsia="仿宋" w:cs="仿宋"/>
          <w:sz w:val="32"/>
          <w:szCs w:val="32"/>
        </w:rPr>
        <w:t>一定</w:t>
      </w:r>
      <w:bookmarkStart w:id="0" w:name="_GoBack"/>
      <w:bookmarkEnd w:id="0"/>
      <w:r>
        <w:rPr>
          <w:rFonts w:hint="eastAsia" w:ascii="仿宋" w:hAnsi="仿宋" w:eastAsia="仿宋" w:cs="仿宋"/>
          <w:sz w:val="32"/>
          <w:szCs w:val="32"/>
        </w:rPr>
        <w:t>扶持资金</w:t>
      </w:r>
      <w:r>
        <w:rPr>
          <w:rFonts w:hint="eastAsia" w:ascii="仿宋" w:hAnsi="仿宋" w:eastAsia="仿宋" w:cs="仿宋"/>
          <w:sz w:val="32"/>
          <w:szCs w:val="32"/>
          <w:lang w:eastAsia="zh-CN"/>
        </w:rPr>
        <w:t>；在</w:t>
      </w:r>
      <w:r>
        <w:rPr>
          <w:rFonts w:hint="eastAsia" w:ascii="仿宋" w:hAnsi="仿宋" w:eastAsia="仿宋" w:cs="仿宋"/>
          <w:sz w:val="32"/>
          <w:szCs w:val="32"/>
        </w:rPr>
        <w:t>农业技术试验示范与服务支持项目（农机）（部级项目）</w:t>
      </w:r>
      <w:r>
        <w:rPr>
          <w:rFonts w:hint="eastAsia" w:ascii="仿宋" w:hAnsi="仿宋" w:eastAsia="仿宋" w:cs="仿宋"/>
          <w:sz w:val="32"/>
          <w:szCs w:val="32"/>
          <w:lang w:eastAsia="zh-CN"/>
        </w:rPr>
        <w:t>中</w:t>
      </w:r>
      <w:r>
        <w:rPr>
          <w:rFonts w:hint="eastAsia" w:ascii="仿宋" w:hAnsi="仿宋" w:eastAsia="仿宋" w:cs="仿宋"/>
          <w:sz w:val="32"/>
          <w:szCs w:val="32"/>
        </w:rPr>
        <w:t>，对</w:t>
      </w:r>
      <w:r>
        <w:rPr>
          <w:rFonts w:hint="eastAsia" w:ascii="仿宋" w:hAnsi="仿宋" w:eastAsia="仿宋" w:cs="仿宋"/>
          <w:sz w:val="32"/>
          <w:szCs w:val="32"/>
          <w:lang w:eastAsia="zh-CN"/>
        </w:rPr>
        <w:t>农机专业</w:t>
      </w:r>
      <w:r>
        <w:rPr>
          <w:rFonts w:hint="eastAsia" w:ascii="仿宋" w:hAnsi="仿宋" w:eastAsia="仿宋" w:cs="仿宋"/>
          <w:sz w:val="32"/>
          <w:szCs w:val="32"/>
        </w:rPr>
        <w:t>合作社部分作业环节实行作业补贴</w:t>
      </w:r>
      <w:r>
        <w:rPr>
          <w:rFonts w:hint="eastAsia" w:ascii="仿宋" w:hAnsi="仿宋" w:eastAsia="仿宋" w:cs="仿宋"/>
          <w:sz w:val="32"/>
          <w:szCs w:val="32"/>
          <w:lang w:eastAsia="zh-CN"/>
        </w:rPr>
        <w:t>；对参与</w:t>
      </w:r>
      <w:r>
        <w:rPr>
          <w:rFonts w:hint="eastAsia" w:ascii="仿宋" w:hAnsi="仿宋" w:eastAsia="仿宋" w:cs="仿宋"/>
          <w:sz w:val="32"/>
          <w:szCs w:val="32"/>
        </w:rPr>
        <w:t>重要农时季节农机化生产现场演示活动</w:t>
      </w:r>
      <w:r>
        <w:rPr>
          <w:rFonts w:hint="eastAsia" w:ascii="仿宋" w:hAnsi="仿宋" w:eastAsia="仿宋" w:cs="仿宋"/>
          <w:sz w:val="32"/>
          <w:szCs w:val="32"/>
          <w:lang w:eastAsia="zh-CN"/>
        </w:rPr>
        <w:t>的农机专业合作社</w:t>
      </w:r>
      <w:r>
        <w:rPr>
          <w:rFonts w:hint="eastAsia" w:ascii="仿宋" w:hAnsi="仿宋" w:eastAsia="仿宋" w:cs="仿宋"/>
          <w:sz w:val="32"/>
          <w:szCs w:val="32"/>
        </w:rPr>
        <w:t>，</w:t>
      </w:r>
      <w:r>
        <w:rPr>
          <w:rFonts w:hint="eastAsia" w:ascii="仿宋" w:hAnsi="仿宋" w:eastAsia="仿宋" w:cs="仿宋"/>
          <w:sz w:val="32"/>
          <w:szCs w:val="32"/>
          <w:lang w:eastAsia="zh-CN"/>
        </w:rPr>
        <w:t>给予</w:t>
      </w:r>
      <w:r>
        <w:rPr>
          <w:rFonts w:hint="eastAsia" w:ascii="仿宋" w:hAnsi="仿宋" w:eastAsia="仿宋" w:cs="仿宋"/>
          <w:sz w:val="32"/>
          <w:szCs w:val="32"/>
        </w:rPr>
        <w:t>一般机具现场演示费用2万元左右</w:t>
      </w:r>
      <w:r>
        <w:rPr>
          <w:rFonts w:hint="eastAsia" w:ascii="仿宋" w:hAnsi="仿宋" w:eastAsia="仿宋" w:cs="仿宋"/>
          <w:sz w:val="32"/>
          <w:szCs w:val="32"/>
          <w:lang w:eastAsia="zh-CN"/>
        </w:rPr>
        <w:t>。</w:t>
      </w:r>
    </w:p>
    <w:p>
      <w:pPr>
        <w:widowControl w:val="0"/>
        <w:numPr>
          <w:ilvl w:val="0"/>
          <w:numId w:val="0"/>
        </w:numPr>
        <w:tabs>
          <w:tab w:val="left" w:pos="801"/>
        </w:tabs>
        <w:ind w:firstLine="640" w:firstLineChars="200"/>
        <w:jc w:val="both"/>
        <w:rPr>
          <w:rFonts w:hint="eastAsia" w:ascii="楷体" w:hAnsi="楷体" w:eastAsia="楷体" w:cs="楷体"/>
          <w:sz w:val="32"/>
          <w:szCs w:val="32"/>
          <w:lang w:eastAsia="zh-CN"/>
        </w:rPr>
      </w:pPr>
      <w:r>
        <w:rPr>
          <w:rFonts w:hint="eastAsia" w:ascii="楷体" w:hAnsi="楷体" w:eastAsia="楷体" w:cs="楷体"/>
          <w:sz w:val="32"/>
          <w:szCs w:val="32"/>
          <w:lang w:eastAsia="zh-CN"/>
        </w:rPr>
        <w:t>（三）落地惠农金融项目</w:t>
      </w:r>
    </w:p>
    <w:p>
      <w:pPr>
        <w:ind w:firstLine="640" w:firstLineChars="200"/>
        <w:rPr>
          <w:rFonts w:hint="eastAsia" w:ascii="仿宋" w:hAnsi="仿宋" w:eastAsia="仿宋" w:cs="仿宋_GB2312"/>
          <w:color w:val="000000" w:themeColor="text1"/>
          <w:kern w:val="0"/>
          <w:sz w:val="32"/>
          <w:szCs w:val="32"/>
          <w14:textFill>
            <w14:solidFill>
              <w14:schemeClr w14:val="tx1"/>
            </w14:solidFill>
          </w14:textFill>
        </w:rPr>
      </w:pPr>
      <w:r>
        <w:rPr>
          <w:rFonts w:hint="eastAsia" w:ascii="仿宋_GB2312" w:hAnsi="华文仿宋" w:eastAsia="仿宋_GB2312" w:cs="华文仿宋"/>
          <w:bCs/>
          <w:color w:val="000000"/>
          <w:sz w:val="32"/>
          <w:szCs w:val="32"/>
        </w:rPr>
        <w:t>为了促进农民专业合作社高质量发展</w:t>
      </w:r>
      <w:r>
        <w:rPr>
          <w:rFonts w:hint="eastAsia" w:ascii="仿宋_GB2312" w:hAnsi="华文仿宋" w:eastAsia="仿宋_GB2312" w:cs="华文仿宋"/>
          <w:bCs/>
          <w:color w:val="000000"/>
          <w:sz w:val="32"/>
          <w:szCs w:val="32"/>
          <w:lang w:eastAsia="zh-CN"/>
        </w:rPr>
        <w:t>，</w:t>
      </w:r>
      <w:r>
        <w:rPr>
          <w:rFonts w:hint="eastAsia" w:ascii="仿宋" w:hAnsi="仿宋" w:eastAsia="仿宋" w:cs="仿宋_GB2312"/>
          <w:color w:val="000000" w:themeColor="text1"/>
          <w:kern w:val="0"/>
          <w:sz w:val="32"/>
          <w:szCs w:val="32"/>
          <w14:textFill>
            <w14:solidFill>
              <w14:schemeClr w14:val="tx1"/>
            </w14:solidFill>
          </w14:textFill>
        </w:rPr>
        <w:t>2019年6月，我厅联合中国邮政集团公司湖北省分公司、中国邮政储蓄银行股份有限公司湖北省分行出台了《关于印发农民合作社质量提升合作方案的通知》（鄂农办发〔2019〕26号），开展惠农合作系列服务。</w:t>
      </w:r>
    </w:p>
    <w:p>
      <w:pPr>
        <w:ind w:firstLine="640" w:firstLineChars="200"/>
        <w:rPr>
          <w:rFonts w:hint="eastAsia" w:ascii="仿宋" w:hAnsi="仿宋" w:eastAsia="仿宋" w:cs="仿宋_GB2312"/>
          <w:color w:val="000000" w:themeColor="text1"/>
          <w:kern w:val="0"/>
          <w:sz w:val="32"/>
          <w:szCs w:val="32"/>
          <w14:textFill>
            <w14:solidFill>
              <w14:schemeClr w14:val="tx1"/>
            </w14:solidFill>
          </w14:textFill>
        </w:rPr>
      </w:pPr>
      <w:r>
        <w:rPr>
          <w:rFonts w:hint="eastAsia" w:ascii="仿宋" w:hAnsi="仿宋" w:eastAsia="仿宋" w:cs="仿宋_GB2312"/>
          <w:color w:val="000000" w:themeColor="text1"/>
          <w:kern w:val="0"/>
          <w:sz w:val="32"/>
          <w:szCs w:val="32"/>
          <w:lang w:eastAsia="zh-CN"/>
          <w14:textFill>
            <w14:solidFill>
              <w14:schemeClr w14:val="tx1"/>
            </w14:solidFill>
          </w14:textFill>
        </w:rPr>
        <w:t>联合</w:t>
      </w:r>
      <w:r>
        <w:rPr>
          <w:rFonts w:hint="eastAsia" w:ascii="仿宋" w:hAnsi="仿宋" w:eastAsia="仿宋" w:cs="仿宋_GB2312"/>
          <w:color w:val="000000" w:themeColor="text1"/>
          <w:kern w:val="0"/>
          <w:sz w:val="32"/>
          <w:szCs w:val="32"/>
          <w14:textFill>
            <w14:solidFill>
              <w14:schemeClr w14:val="tx1"/>
            </w14:solidFill>
          </w14:textFill>
        </w:rPr>
        <w:t>中国邮政集团有限公司湖北省分公司</w:t>
      </w:r>
      <w:r>
        <w:rPr>
          <w:rFonts w:hint="eastAsia" w:ascii="仿宋" w:hAnsi="仿宋" w:eastAsia="仿宋" w:cs="仿宋_GB2312"/>
          <w:color w:val="000000" w:themeColor="text1"/>
          <w:kern w:val="0"/>
          <w:sz w:val="32"/>
          <w:szCs w:val="32"/>
          <w:lang w:eastAsia="zh-CN"/>
          <w14:textFill>
            <w14:solidFill>
              <w14:schemeClr w14:val="tx1"/>
            </w14:solidFill>
          </w14:textFill>
        </w:rPr>
        <w:t>，积极开展</w:t>
      </w:r>
      <w:r>
        <w:rPr>
          <w:rFonts w:hint="eastAsia" w:ascii="仿宋" w:hAnsi="仿宋" w:eastAsia="仿宋" w:cs="仿宋_GB2312"/>
          <w:color w:val="000000" w:themeColor="text1"/>
          <w:kern w:val="0"/>
          <w:sz w:val="32"/>
          <w:szCs w:val="32"/>
          <w14:textFill>
            <w14:solidFill>
              <w14:schemeClr w14:val="tx1"/>
            </w14:solidFill>
          </w14:textFill>
        </w:rPr>
        <w:t>邮政惠农寄递、惠农电商、惠农金融、惠农保险、惠农信息化、惠农宣传等方面服务。</w:t>
      </w:r>
      <w:r>
        <w:rPr>
          <w:rFonts w:hint="eastAsia" w:ascii="仿宋" w:hAnsi="仿宋" w:eastAsia="仿宋" w:cs="仿宋_GB2312"/>
          <w:color w:val="000000" w:themeColor="text1"/>
          <w:kern w:val="0"/>
          <w:sz w:val="32"/>
          <w:szCs w:val="32"/>
          <w:lang w:eastAsia="zh-CN"/>
          <w14:textFill>
            <w14:solidFill>
              <w14:schemeClr w14:val="tx1"/>
            </w14:solidFill>
          </w14:textFill>
        </w:rPr>
        <w:t>在金融和保险服务方面，</w:t>
      </w:r>
      <w:r>
        <w:rPr>
          <w:rFonts w:hint="eastAsia" w:ascii="仿宋" w:hAnsi="仿宋" w:eastAsia="仿宋" w:cs="仿宋_GB2312"/>
          <w:color w:val="000000" w:themeColor="text1"/>
          <w:kern w:val="0"/>
          <w:sz w:val="32"/>
          <w:szCs w:val="32"/>
          <w14:textFill>
            <w14:solidFill>
              <w14:schemeClr w14:val="tx1"/>
            </w14:solidFill>
          </w14:textFill>
        </w:rPr>
        <w:t>为农民</w:t>
      </w:r>
      <w:r>
        <w:rPr>
          <w:rFonts w:hint="eastAsia" w:ascii="仿宋" w:hAnsi="仿宋" w:eastAsia="仿宋" w:cs="仿宋_GB2312"/>
          <w:color w:val="000000" w:themeColor="text1"/>
          <w:kern w:val="0"/>
          <w:sz w:val="32"/>
          <w:szCs w:val="32"/>
          <w:lang w:eastAsia="zh-CN"/>
          <w14:textFill>
            <w14:solidFill>
              <w14:schemeClr w14:val="tx1"/>
            </w14:solidFill>
          </w14:textFill>
        </w:rPr>
        <w:t>专业</w:t>
      </w:r>
      <w:r>
        <w:rPr>
          <w:rFonts w:hint="eastAsia" w:ascii="仿宋" w:hAnsi="仿宋" w:eastAsia="仿宋" w:cs="仿宋_GB2312"/>
          <w:color w:val="000000" w:themeColor="text1"/>
          <w:kern w:val="0"/>
          <w:sz w:val="32"/>
          <w:szCs w:val="32"/>
          <w14:textFill>
            <w14:solidFill>
              <w14:schemeClr w14:val="tx1"/>
            </w14:solidFill>
          </w14:textFill>
        </w:rPr>
        <w:t>合作社提供“合作社法人贷款”“合作社实际控制人贷款”“合作社社员贷款”和“极速贷”“E捷贷”等定制产品，</w:t>
      </w:r>
      <w:r>
        <w:rPr>
          <w:rFonts w:hint="eastAsia" w:ascii="仿宋" w:hAnsi="仿宋" w:eastAsia="仿宋" w:cs="仿宋_GB2312"/>
          <w:color w:val="000000" w:themeColor="text1"/>
          <w:kern w:val="0"/>
          <w:sz w:val="32"/>
          <w:szCs w:val="32"/>
          <w:lang w:val="en-US" w:eastAsia="zh-CN"/>
          <w14:textFill>
            <w14:solidFill>
              <w14:schemeClr w14:val="tx1"/>
            </w14:solidFill>
          </w14:textFill>
        </w:rPr>
        <w:t>信用模式从申请到放款最快10分钟全部完成，抵押模式仅抵押办理线下进行，其他流程均为线上自动实现，</w:t>
      </w:r>
      <w:r>
        <w:rPr>
          <w:rFonts w:hint="eastAsia" w:ascii="仿宋" w:hAnsi="仿宋" w:eastAsia="仿宋" w:cs="仿宋_GB2312"/>
          <w:color w:val="000000" w:themeColor="text1"/>
          <w:kern w:val="0"/>
          <w:sz w:val="32"/>
          <w:szCs w:val="32"/>
          <w14:textFill>
            <w14:solidFill>
              <w14:schemeClr w14:val="tx1"/>
            </w14:solidFill>
          </w14:textFill>
        </w:rPr>
        <w:t>增加对农民</w:t>
      </w:r>
      <w:r>
        <w:rPr>
          <w:rFonts w:hint="eastAsia" w:ascii="仿宋" w:hAnsi="仿宋" w:eastAsia="仿宋" w:cs="仿宋_GB2312"/>
          <w:color w:val="000000" w:themeColor="text1"/>
          <w:kern w:val="0"/>
          <w:sz w:val="32"/>
          <w:szCs w:val="32"/>
          <w:lang w:eastAsia="zh-CN"/>
          <w14:textFill>
            <w14:solidFill>
              <w14:schemeClr w14:val="tx1"/>
            </w14:solidFill>
          </w14:textFill>
        </w:rPr>
        <w:t>专业</w:t>
      </w:r>
      <w:r>
        <w:rPr>
          <w:rFonts w:hint="eastAsia" w:ascii="仿宋" w:hAnsi="仿宋" w:eastAsia="仿宋" w:cs="仿宋_GB2312"/>
          <w:color w:val="000000" w:themeColor="text1"/>
          <w:kern w:val="0"/>
          <w:sz w:val="32"/>
          <w:szCs w:val="32"/>
          <w14:textFill>
            <w14:solidFill>
              <w14:schemeClr w14:val="tx1"/>
            </w14:solidFill>
          </w14:textFill>
        </w:rPr>
        <w:t>合作社的信贷供给。</w:t>
      </w:r>
      <w:r>
        <w:rPr>
          <w:rFonts w:hint="eastAsia" w:ascii="仿宋" w:hAnsi="仿宋" w:eastAsia="仿宋" w:cs="仿宋_GB2312"/>
          <w:color w:val="000000" w:themeColor="text1"/>
          <w:kern w:val="0"/>
          <w:sz w:val="32"/>
          <w:szCs w:val="32"/>
          <w:lang w:eastAsia="zh-CN"/>
          <w14:textFill>
            <w14:solidFill>
              <w14:schemeClr w14:val="tx1"/>
            </w14:solidFill>
          </w14:textFill>
        </w:rPr>
        <w:t>同时，</w:t>
      </w:r>
      <w:r>
        <w:rPr>
          <w:rFonts w:hint="eastAsia" w:ascii="仿宋" w:hAnsi="仿宋" w:eastAsia="仿宋" w:cs="仿宋_GB2312"/>
          <w:color w:val="000000" w:themeColor="text1"/>
          <w:kern w:val="0"/>
          <w:sz w:val="32"/>
          <w:szCs w:val="32"/>
          <w:lang w:val="en-US" w:eastAsia="zh-CN"/>
          <w14:textFill>
            <w14:solidFill>
              <w14:schemeClr w14:val="tx1"/>
            </w14:solidFill>
          </w14:textFill>
        </w:rPr>
        <w:t>优化贷款流程，</w:t>
      </w:r>
      <w:r>
        <w:rPr>
          <w:rFonts w:hint="eastAsia" w:ascii="仿宋" w:hAnsi="仿宋" w:eastAsia="仿宋" w:cs="仿宋_GB2312"/>
          <w:color w:val="000000" w:themeColor="text1"/>
          <w:kern w:val="0"/>
          <w:sz w:val="32"/>
          <w:szCs w:val="32"/>
          <w14:textFill>
            <w14:solidFill>
              <w14:schemeClr w14:val="tx1"/>
            </w14:solidFill>
          </w14:textFill>
        </w:rPr>
        <w:t>对符合条件的农民专业合作社灵活确定贷款期限，简化审批流程，对正常生产经营、信用等级高的可以实行贷款优先等措施，对符合信用贷款的，率先采取信用贷款方式。截止目前，全省已有285家农民</w:t>
      </w:r>
      <w:r>
        <w:rPr>
          <w:rFonts w:hint="eastAsia" w:ascii="仿宋" w:hAnsi="仿宋" w:eastAsia="仿宋" w:cs="仿宋_GB2312"/>
          <w:color w:val="000000" w:themeColor="text1"/>
          <w:kern w:val="0"/>
          <w:sz w:val="32"/>
          <w:szCs w:val="32"/>
          <w:lang w:eastAsia="zh-CN"/>
          <w14:textFill>
            <w14:solidFill>
              <w14:schemeClr w14:val="tx1"/>
            </w14:solidFill>
          </w14:textFill>
        </w:rPr>
        <w:t>专业</w:t>
      </w:r>
      <w:r>
        <w:rPr>
          <w:rFonts w:hint="eastAsia" w:ascii="仿宋" w:hAnsi="仿宋" w:eastAsia="仿宋" w:cs="仿宋_GB2312"/>
          <w:color w:val="000000" w:themeColor="text1"/>
          <w:kern w:val="0"/>
          <w:sz w:val="32"/>
          <w:szCs w:val="32"/>
          <w14:textFill>
            <w14:solidFill>
              <w14:schemeClr w14:val="tx1"/>
            </w14:solidFill>
          </w14:textFill>
        </w:rPr>
        <w:t>合作社与中国邮政集团公司湖北省分公司开展了金融、保险、寄递、电商分销等方面的合作。2019年中国邮政集团有限公司湖北省分公司累计发放助农贷款1.64亿元，为4598户户建档立卡贫困户赠送了价值1.24亿元保额的扶贫保险。</w:t>
      </w:r>
    </w:p>
    <w:p>
      <w:pPr>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下一步，</w:t>
      </w:r>
      <w:r>
        <w:rPr>
          <w:rFonts w:hint="eastAsia" w:ascii="仿宋" w:hAnsi="仿宋" w:eastAsia="仿宋" w:cs="仿宋"/>
          <w:sz w:val="32"/>
          <w:szCs w:val="32"/>
          <w:lang w:val="en-US" w:eastAsia="zh-CN"/>
        </w:rPr>
        <w:t>将继续做优做强政府性融资担保机构，推进新型“政银担”合作，完善融资机制，研究大型农机具抵押贷款担保等相关办法，进一步拓宽农民专业合作社融资增信渠道。同时，</w:t>
      </w:r>
      <w:r>
        <w:rPr>
          <w:rFonts w:hint="eastAsia" w:ascii="仿宋" w:hAnsi="仿宋" w:eastAsia="仿宋" w:cs="仿宋"/>
          <w:sz w:val="32"/>
          <w:szCs w:val="32"/>
          <w:lang w:eastAsia="zh-CN"/>
        </w:rPr>
        <w:t>加大政策扶持力度，继续争取项目资金</w:t>
      </w:r>
      <w:r>
        <w:rPr>
          <w:rFonts w:hint="eastAsia" w:ascii="仿宋" w:hAnsi="仿宋" w:eastAsia="仿宋" w:cs="仿宋"/>
          <w:sz w:val="32"/>
          <w:szCs w:val="32"/>
        </w:rPr>
        <w:t>，积极</w:t>
      </w:r>
      <w:r>
        <w:rPr>
          <w:rFonts w:hint="eastAsia" w:ascii="仿宋" w:hAnsi="仿宋" w:eastAsia="仿宋" w:cs="仿宋"/>
          <w:sz w:val="32"/>
          <w:szCs w:val="32"/>
          <w:lang w:eastAsia="zh-CN"/>
        </w:rPr>
        <w:t>开展试点示范工作，</w:t>
      </w:r>
      <w:r>
        <w:rPr>
          <w:rFonts w:hint="eastAsia" w:ascii="仿宋" w:hAnsi="仿宋" w:eastAsia="仿宋" w:cs="仿宋"/>
          <w:sz w:val="32"/>
          <w:szCs w:val="32"/>
        </w:rPr>
        <w:t>培育壮大</w:t>
      </w:r>
      <w:r>
        <w:rPr>
          <w:rFonts w:hint="eastAsia" w:ascii="仿宋" w:hAnsi="仿宋" w:eastAsia="仿宋" w:cs="仿宋"/>
          <w:sz w:val="32"/>
          <w:szCs w:val="32"/>
          <w:lang w:eastAsia="zh-CN"/>
        </w:rPr>
        <w:t>农民专业合作社</w:t>
      </w:r>
      <w:r>
        <w:rPr>
          <w:rFonts w:hint="eastAsia" w:ascii="仿宋" w:hAnsi="仿宋" w:eastAsia="仿宋" w:cs="仿宋"/>
          <w:sz w:val="32"/>
          <w:szCs w:val="32"/>
        </w:rPr>
        <w:t>，</w:t>
      </w:r>
      <w:r>
        <w:rPr>
          <w:rFonts w:hint="eastAsia" w:ascii="仿宋" w:hAnsi="仿宋" w:eastAsia="仿宋" w:cs="仿宋"/>
          <w:sz w:val="32"/>
          <w:szCs w:val="32"/>
          <w:lang w:eastAsia="zh-CN"/>
        </w:rPr>
        <w:t>进一步推动农民专业合作社规范发展、质量提升</w:t>
      </w:r>
      <w:r>
        <w:rPr>
          <w:rFonts w:hint="eastAsia" w:ascii="仿宋" w:hAnsi="仿宋" w:eastAsia="仿宋" w:cs="仿宋"/>
          <w:sz w:val="32"/>
          <w:szCs w:val="32"/>
        </w:rPr>
        <w:t>。</w:t>
      </w:r>
    </w:p>
    <w:p>
      <w:pPr>
        <w:ind w:firstLine="640" w:firstLineChars="200"/>
        <w:jc w:val="both"/>
        <w:rPr>
          <w:rFonts w:hint="eastAsia" w:ascii="黑体" w:hAnsi="黑体" w:eastAsia="黑体" w:cs="黑体"/>
          <w:sz w:val="32"/>
          <w:szCs w:val="32"/>
          <w:lang w:eastAsia="zh-CN"/>
        </w:rPr>
      </w:pPr>
      <w:r>
        <w:rPr>
          <w:rFonts w:hint="eastAsia" w:ascii="黑体" w:hAnsi="黑体" w:eastAsia="黑体" w:cs="黑体"/>
          <w:sz w:val="32"/>
          <w:szCs w:val="32"/>
          <w:lang w:eastAsia="zh-CN"/>
        </w:rPr>
        <w:t>二、提高培育补贴，开展技术培训</w:t>
      </w:r>
    </w:p>
    <w:p>
      <w:pPr>
        <w:spacing w:line="600" w:lineRule="exact"/>
        <w:ind w:firstLine="640" w:firstLineChars="200"/>
        <w:outlineLvl w:val="0"/>
        <w:rPr>
          <w:rFonts w:hint="eastAsia" w:ascii="仿宋" w:hAnsi="仿宋" w:eastAsia="仿宋" w:cs="仿宋"/>
          <w:sz w:val="32"/>
          <w:szCs w:val="32"/>
          <w:lang w:eastAsia="zh-CN"/>
        </w:rPr>
      </w:pPr>
      <w:r>
        <w:rPr>
          <w:rFonts w:hint="eastAsia" w:ascii="仿宋" w:hAnsi="仿宋" w:eastAsia="仿宋" w:cs="仿宋"/>
          <w:sz w:val="32"/>
          <w:szCs w:val="32"/>
          <w:lang w:eastAsia="zh-CN"/>
        </w:rPr>
        <w:t>近年来，每年中央和省级财政投入我省新型职业农民培育资金近1亿元，2017年培育补助标准进一步提高，专业技能型和服务型培训补贴提高到每人1200元。在此基础上，我省实施分级分类培训：省级农机部门承担高级农机管理、推广人才培训和师资培训，每年培训300余人;市级农机部门承担农机专业合作社带头人轮训和高级农机实用人才培训，每年培训农机合作带头人450人，高级农机操作人才500人;县级主要承担农机专业合作社骨干、农机大户、农机操作手、农机经营、维修人员等各类技术人员培训工作。据统计，目前全省新型职业农民规模超过100万人，其中农机行业超过10万人，一大批新型职业农民加速涌现。</w:t>
      </w:r>
    </w:p>
    <w:p>
      <w:pPr>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省农业农村厅大力开展农技人才技术培训，</w:t>
      </w:r>
      <w:r>
        <w:rPr>
          <w:rFonts w:hint="eastAsia" w:ascii="仿宋" w:hAnsi="仿宋" w:eastAsia="仿宋" w:cs="仿宋"/>
          <w:b/>
          <w:bCs/>
          <w:sz w:val="32"/>
          <w:szCs w:val="32"/>
          <w:lang w:eastAsia="zh-CN"/>
        </w:rPr>
        <w:t>一是开展科技种田培训。</w:t>
      </w:r>
      <w:r>
        <w:rPr>
          <w:rFonts w:hint="eastAsia" w:ascii="仿宋" w:hAnsi="仿宋" w:eastAsia="仿宋" w:cs="仿宋"/>
          <w:sz w:val="32"/>
          <w:szCs w:val="32"/>
          <w:lang w:eastAsia="zh-CN"/>
        </w:rPr>
        <w:t>近年来全省组织各类农机实用技术培训100万人次，科技推广培训5万人次，使农民对农机新机具、新技术的认知率大大提高。</w:t>
      </w:r>
      <w:r>
        <w:rPr>
          <w:rFonts w:hint="eastAsia" w:ascii="仿宋" w:hAnsi="仿宋" w:eastAsia="仿宋" w:cs="仿宋"/>
          <w:b/>
          <w:bCs/>
          <w:sz w:val="32"/>
          <w:szCs w:val="32"/>
          <w:lang w:eastAsia="zh-CN"/>
        </w:rPr>
        <w:t>二是发挥新农人和老农机人的带动作用。</w:t>
      </w:r>
      <w:r>
        <w:rPr>
          <w:rFonts w:hint="eastAsia" w:ascii="仿宋" w:hAnsi="仿宋" w:eastAsia="仿宋" w:cs="仿宋"/>
          <w:sz w:val="32"/>
          <w:szCs w:val="32"/>
          <w:lang w:eastAsia="zh-CN"/>
        </w:rPr>
        <w:t>引导回乡创业的新农人和经验丰富的老农机人成为农机化新技术的先行先试者，通过传、帮、带，带领更多的农机人加入到新型职业农民队伍。</w:t>
      </w:r>
      <w:r>
        <w:rPr>
          <w:rFonts w:hint="eastAsia" w:ascii="仿宋" w:hAnsi="仿宋" w:eastAsia="仿宋" w:cs="仿宋"/>
          <w:b/>
          <w:bCs/>
          <w:sz w:val="32"/>
          <w:szCs w:val="32"/>
          <w:lang w:eastAsia="zh-CN"/>
        </w:rPr>
        <w:t>三是开展农机职业技能鉴定证书考核工作。</w:t>
      </w:r>
      <w:r>
        <w:rPr>
          <w:rFonts w:hint="eastAsia" w:ascii="仿宋" w:hAnsi="仿宋" w:eastAsia="仿宋" w:cs="仿宋"/>
          <w:sz w:val="32"/>
          <w:szCs w:val="32"/>
          <w:lang w:eastAsia="zh-CN"/>
        </w:rPr>
        <w:t>各地依托新型职业农民培育工作，开展农机驾驶、经营管理、维修人员的职业技能培训、考核和鉴定工作。每年有200多人经过培训、考核，取得了职业技能鉴定资格证书，增强专业技术能力。</w:t>
      </w:r>
      <w:r>
        <w:rPr>
          <w:rFonts w:hint="eastAsia" w:ascii="仿宋" w:hAnsi="仿宋" w:eastAsia="仿宋" w:cs="仿宋"/>
          <w:b/>
          <w:bCs/>
          <w:sz w:val="32"/>
          <w:szCs w:val="32"/>
          <w:lang w:eastAsia="zh-CN"/>
        </w:rPr>
        <w:t>四是开展高素质农民教育培训三年提质增效行动。</w:t>
      </w:r>
      <w:r>
        <w:rPr>
          <w:rFonts w:hint="eastAsia" w:ascii="仿宋" w:hAnsi="仿宋" w:eastAsia="仿宋" w:cs="仿宋"/>
          <w:sz w:val="32"/>
          <w:szCs w:val="32"/>
          <w:lang w:eastAsia="zh-CN"/>
        </w:rPr>
        <w:t>2019年，我厅重点围绕乡村振兴和精准脱贫两大战略，启动高素质农民教育培训三年提质增效行动，打造农民教育培训精品工程。全省有96个项目市（县、区）承担了3万人的培育任务，截至2019年底已完成培训任务2.1万人，其中技能服务型约1万人。</w:t>
      </w:r>
    </w:p>
    <w:p>
      <w:pPr>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下一步，将</w:t>
      </w:r>
      <w:r>
        <w:rPr>
          <w:rFonts w:hint="eastAsia" w:ascii="仿宋" w:hAnsi="仿宋" w:eastAsia="仿宋" w:cs="仿宋"/>
          <w:sz w:val="32"/>
          <w:szCs w:val="32"/>
        </w:rPr>
        <w:t>进一步提高农机培训的针对性、规范性和有效性，</w:t>
      </w:r>
      <w:r>
        <w:rPr>
          <w:rFonts w:hint="eastAsia" w:ascii="仿宋" w:hAnsi="仿宋" w:eastAsia="仿宋" w:cs="仿宋"/>
          <w:sz w:val="32"/>
          <w:szCs w:val="32"/>
          <w:lang w:eastAsia="zh-CN"/>
        </w:rPr>
        <w:t>开展</w:t>
      </w:r>
      <w:r>
        <w:rPr>
          <w:rFonts w:hint="eastAsia" w:ascii="仿宋" w:hAnsi="仿宋" w:eastAsia="仿宋" w:cs="仿宋"/>
          <w:sz w:val="32"/>
          <w:szCs w:val="32"/>
        </w:rPr>
        <w:t>系统培育</w:t>
      </w:r>
      <w:r>
        <w:rPr>
          <w:rFonts w:hint="eastAsia" w:ascii="仿宋" w:hAnsi="仿宋" w:eastAsia="仿宋" w:cs="仿宋"/>
          <w:sz w:val="32"/>
          <w:szCs w:val="32"/>
          <w:lang w:eastAsia="zh-CN"/>
        </w:rPr>
        <w:t>、</w:t>
      </w:r>
      <w:r>
        <w:rPr>
          <w:rFonts w:hint="eastAsia" w:ascii="仿宋" w:hAnsi="仿宋" w:eastAsia="仿宋" w:cs="仿宋"/>
          <w:sz w:val="32"/>
          <w:szCs w:val="32"/>
        </w:rPr>
        <w:t>创新培育</w:t>
      </w:r>
      <w:r>
        <w:rPr>
          <w:rFonts w:hint="eastAsia" w:ascii="仿宋" w:hAnsi="仿宋" w:eastAsia="仿宋" w:cs="仿宋"/>
          <w:sz w:val="32"/>
          <w:szCs w:val="32"/>
          <w:lang w:eastAsia="zh-CN"/>
        </w:rPr>
        <w:t>，</w:t>
      </w:r>
      <w:r>
        <w:rPr>
          <w:rFonts w:hint="eastAsia" w:ascii="仿宋" w:hAnsi="仿宋" w:eastAsia="仿宋" w:cs="仿宋"/>
          <w:sz w:val="32"/>
          <w:szCs w:val="32"/>
        </w:rPr>
        <w:t>严格程序标准</w:t>
      </w:r>
      <w:r>
        <w:rPr>
          <w:rFonts w:hint="eastAsia" w:ascii="仿宋" w:hAnsi="仿宋" w:eastAsia="仿宋" w:cs="仿宋"/>
          <w:sz w:val="32"/>
          <w:szCs w:val="32"/>
          <w:lang w:eastAsia="zh-CN"/>
        </w:rPr>
        <w:t>，强化扶持跟踪，解决农村技术人才缺乏难题，</w:t>
      </w:r>
      <w:r>
        <w:rPr>
          <w:rFonts w:hint="eastAsia" w:ascii="仿宋" w:hAnsi="仿宋" w:eastAsia="仿宋" w:cs="仿宋"/>
          <w:sz w:val="32"/>
          <w:szCs w:val="32"/>
        </w:rPr>
        <w:t>加快构建一支爱农业、懂技术、善经营的新型职业农民队伍</w:t>
      </w:r>
      <w:r>
        <w:rPr>
          <w:rFonts w:hint="eastAsia" w:ascii="仿宋" w:hAnsi="仿宋" w:eastAsia="仿宋" w:cs="仿宋"/>
          <w:sz w:val="32"/>
          <w:szCs w:val="32"/>
          <w:lang w:eastAsia="zh-CN"/>
        </w:rPr>
        <w:t>。</w:t>
      </w:r>
    </w:p>
    <w:p>
      <w:pPr>
        <w:ind w:firstLine="640" w:firstLineChars="200"/>
        <w:jc w:val="both"/>
        <w:rPr>
          <w:rFonts w:hint="eastAsia" w:ascii="仿宋" w:hAnsi="仿宋" w:eastAsia="仿宋" w:cs="仿宋"/>
          <w:sz w:val="32"/>
          <w:szCs w:val="32"/>
          <w:lang w:eastAsia="zh-CN"/>
        </w:rPr>
      </w:pPr>
    </w:p>
    <w:p>
      <w:pPr>
        <w:ind w:firstLine="640" w:firstLineChars="200"/>
        <w:jc w:val="both"/>
        <w:rPr>
          <w:rFonts w:hint="eastAsia" w:ascii="仿宋" w:hAnsi="仿宋" w:eastAsia="仿宋" w:cs="仿宋"/>
          <w:sz w:val="32"/>
          <w:szCs w:val="32"/>
          <w:lang w:eastAsia="zh-CN"/>
        </w:rPr>
      </w:pPr>
    </w:p>
    <w:p>
      <w:pPr>
        <w:ind w:firstLine="640" w:firstLineChars="200"/>
        <w:jc w:val="both"/>
        <w:rPr>
          <w:rFonts w:hint="eastAsia" w:ascii="仿宋" w:hAnsi="仿宋" w:eastAsia="仿宋" w:cs="仿宋"/>
          <w:sz w:val="32"/>
          <w:szCs w:val="32"/>
          <w:lang w:eastAsia="zh-CN"/>
        </w:rPr>
      </w:pPr>
    </w:p>
    <w:p>
      <w:pPr>
        <w:spacing w:line="540" w:lineRule="exact"/>
        <w:ind w:firstLine="5850" w:firstLineChars="19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湖北省农业农村厅</w:t>
      </w:r>
    </w:p>
    <w:p>
      <w:pPr>
        <w:spacing w:line="580" w:lineRule="exact"/>
        <w:ind w:firstLine="6000" w:firstLineChars="2000"/>
        <w:rPr>
          <w:rFonts w:ascii="Times New Roman" w:hAnsi="Times New Roman" w:eastAsia="仿宋_GB2312"/>
          <w:color w:val="000000"/>
          <w:sz w:val="30"/>
          <w:szCs w:val="30"/>
        </w:rPr>
      </w:pPr>
      <w:r>
        <w:rPr>
          <w:rFonts w:hint="eastAsia" w:ascii="Times New Roman" w:hAnsi="Times New Roman" w:eastAsia="仿宋_GB2312"/>
          <w:color w:val="000000"/>
          <w:sz w:val="30"/>
          <w:szCs w:val="30"/>
          <w:lang w:val="en-US" w:eastAsia="zh-CN"/>
        </w:rPr>
        <w:t>2020</w:t>
      </w:r>
      <w:r>
        <w:rPr>
          <w:rFonts w:ascii="Times New Roman" w:hAnsi="Times New Roman" w:eastAsia="仿宋_GB2312"/>
          <w:color w:val="000000"/>
          <w:sz w:val="30"/>
          <w:szCs w:val="30"/>
        </w:rPr>
        <w:t>年</w:t>
      </w:r>
      <w:r>
        <w:rPr>
          <w:rFonts w:hint="eastAsia" w:ascii="Times New Roman" w:hAnsi="Times New Roman" w:eastAsia="仿宋_GB2312"/>
          <w:color w:val="000000"/>
          <w:sz w:val="30"/>
          <w:szCs w:val="30"/>
          <w:lang w:val="en-US" w:eastAsia="zh-CN"/>
        </w:rPr>
        <w:t>8</w:t>
      </w:r>
      <w:r>
        <w:rPr>
          <w:rFonts w:ascii="Times New Roman" w:hAnsi="Times New Roman" w:eastAsia="仿宋_GB2312"/>
          <w:color w:val="000000"/>
          <w:sz w:val="30"/>
          <w:szCs w:val="30"/>
        </w:rPr>
        <w:t>月</w:t>
      </w:r>
      <w:r>
        <w:rPr>
          <w:rFonts w:hint="eastAsia" w:ascii="Times New Roman" w:hAnsi="Times New Roman" w:eastAsia="仿宋_GB2312"/>
          <w:color w:val="000000"/>
          <w:sz w:val="30"/>
          <w:szCs w:val="30"/>
          <w:lang w:val="en-US" w:eastAsia="zh-CN"/>
        </w:rPr>
        <w:t>24</w:t>
      </w:r>
      <w:r>
        <w:rPr>
          <w:rFonts w:ascii="Times New Roman" w:hAnsi="Times New Roman" w:eastAsia="仿宋_GB2312"/>
          <w:color w:val="000000"/>
          <w:sz w:val="30"/>
          <w:szCs w:val="30"/>
        </w:rPr>
        <w:t>日</w:t>
      </w:r>
    </w:p>
    <w:p>
      <w:pPr>
        <w:spacing w:line="560" w:lineRule="exact"/>
        <w:ind w:firstLine="573"/>
        <w:rPr>
          <w:rFonts w:ascii="Times New Roman" w:hAnsi="Times New Roman" w:eastAsia="仿宋_GB2312"/>
          <w:color w:val="000000"/>
          <w:sz w:val="28"/>
          <w:szCs w:val="28"/>
        </w:rPr>
      </w:pPr>
    </w:p>
    <w:p>
      <w:pPr>
        <w:spacing w:line="560" w:lineRule="exact"/>
        <w:rPr>
          <w:rFonts w:ascii="Times New Roman" w:hAnsi="Times New Roman" w:eastAsia="楷体_GB2312"/>
          <w:color w:val="000000"/>
          <w:sz w:val="28"/>
          <w:szCs w:val="28"/>
        </w:rPr>
      </w:pPr>
      <w:r>
        <w:rPr>
          <w:rFonts w:ascii="Times New Roman" w:hAnsi="Times New Roman" w:eastAsia="楷体_GB2312"/>
          <w:color w:val="000000"/>
          <w:sz w:val="28"/>
          <w:szCs w:val="28"/>
        </w:rPr>
        <w:t>主管领导姓名</w:t>
      </w:r>
      <w:r>
        <w:rPr>
          <w:rFonts w:ascii="Times New Roman" w:hAnsi="Times New Roman" w:eastAsia="仿宋_GB2312"/>
          <w:color w:val="000000"/>
          <w:sz w:val="28"/>
          <w:szCs w:val="28"/>
          <w:u w:val="single"/>
        </w:rPr>
        <w:t xml:space="preserve"> </w:t>
      </w:r>
      <w:r>
        <w:rPr>
          <w:rFonts w:hint="eastAsia" w:ascii="Times New Roman" w:hAnsi="Times New Roman" w:eastAsia="楷体_GB2312"/>
          <w:color w:val="000000"/>
          <w:sz w:val="28"/>
          <w:szCs w:val="28"/>
          <w:u w:val="single"/>
          <w:lang w:eastAsia="zh-CN"/>
        </w:rPr>
        <w:t>黄倜慎</w:t>
      </w:r>
      <w:r>
        <w:rPr>
          <w:rFonts w:ascii="Times New Roman" w:hAnsi="Times New Roman" w:eastAsia="仿宋_GB2312"/>
          <w:color w:val="000000"/>
          <w:sz w:val="28"/>
          <w:szCs w:val="28"/>
          <w:u w:val="single"/>
        </w:rPr>
        <w:t xml:space="preserve"> </w:t>
      </w:r>
      <w:r>
        <w:rPr>
          <w:rFonts w:ascii="Times New Roman" w:hAnsi="Times New Roman" w:eastAsia="仿宋_GB2312"/>
          <w:color w:val="000000"/>
          <w:sz w:val="28"/>
          <w:szCs w:val="28"/>
        </w:rPr>
        <w:t xml:space="preserve">        </w:t>
      </w:r>
      <w:r>
        <w:rPr>
          <w:rFonts w:ascii="Times New Roman" w:hAnsi="Times New Roman" w:eastAsia="楷体_GB2312"/>
          <w:color w:val="000000"/>
          <w:sz w:val="28"/>
          <w:szCs w:val="28"/>
        </w:rPr>
        <w:t>联 系 电 话</w:t>
      </w:r>
      <w:r>
        <w:rPr>
          <w:rFonts w:ascii="Times New Roman" w:hAnsi="Times New Roman" w:eastAsia="仿宋_GB2312"/>
          <w:color w:val="000000"/>
          <w:sz w:val="28"/>
          <w:szCs w:val="28"/>
          <w:u w:val="single"/>
        </w:rPr>
        <w:t xml:space="preserve"> </w:t>
      </w:r>
      <w:r>
        <w:rPr>
          <w:rFonts w:hint="eastAsia" w:ascii="Times New Roman" w:hAnsi="Times New Roman" w:eastAsia="仿宋_GB2312"/>
          <w:color w:val="000000"/>
          <w:sz w:val="28"/>
          <w:szCs w:val="28"/>
          <w:u w:val="single"/>
          <w:lang w:eastAsia="zh-CN"/>
        </w:rPr>
        <w:t>（</w:t>
      </w:r>
      <w:r>
        <w:rPr>
          <w:rFonts w:hint="eastAsia" w:ascii="Times New Roman" w:hAnsi="Times New Roman" w:eastAsia="仿宋_GB2312"/>
          <w:color w:val="000000"/>
          <w:sz w:val="28"/>
          <w:szCs w:val="28"/>
          <w:u w:val="single"/>
          <w:lang w:val="en-US" w:eastAsia="zh-CN"/>
        </w:rPr>
        <w:t>027</w:t>
      </w:r>
      <w:r>
        <w:rPr>
          <w:rFonts w:hint="eastAsia" w:ascii="Times New Roman" w:hAnsi="Times New Roman" w:eastAsia="仿宋_GB2312"/>
          <w:color w:val="000000"/>
          <w:sz w:val="28"/>
          <w:szCs w:val="28"/>
          <w:u w:val="single"/>
          <w:lang w:eastAsia="zh-CN"/>
        </w:rPr>
        <w:t>）</w:t>
      </w:r>
      <w:r>
        <w:rPr>
          <w:rFonts w:hint="eastAsia" w:ascii="Times New Roman" w:hAnsi="Times New Roman" w:eastAsia="仿宋_GB2312"/>
          <w:color w:val="000000"/>
          <w:sz w:val="28"/>
          <w:szCs w:val="28"/>
          <w:u w:val="single"/>
          <w:lang w:val="en-US" w:eastAsia="zh-CN"/>
        </w:rPr>
        <w:t xml:space="preserve">87166238 </w:t>
      </w:r>
      <w:r>
        <w:rPr>
          <w:rFonts w:ascii="Times New Roman" w:hAnsi="Times New Roman" w:eastAsia="楷体_GB2312"/>
          <w:color w:val="000000"/>
          <w:sz w:val="28"/>
          <w:szCs w:val="28"/>
        </w:rPr>
        <w:t xml:space="preserve">        </w:t>
      </w:r>
    </w:p>
    <w:p>
      <w:pPr>
        <w:spacing w:line="560" w:lineRule="exact"/>
        <w:rPr>
          <w:rFonts w:hint="default" w:ascii="Times New Roman" w:hAnsi="Times New Roman" w:eastAsia="仿宋_GB2312"/>
          <w:color w:val="000000"/>
          <w:sz w:val="28"/>
          <w:szCs w:val="28"/>
          <w:u w:val="single"/>
          <w:lang w:val="en-US"/>
        </w:rPr>
      </w:pPr>
      <w:r>
        <w:rPr>
          <w:rFonts w:ascii="Times New Roman" w:hAnsi="Times New Roman" w:eastAsia="楷体_GB2312"/>
          <w:color w:val="000000"/>
          <w:spacing w:val="30"/>
          <w:sz w:val="28"/>
          <w:szCs w:val="28"/>
        </w:rPr>
        <w:t>经办人姓名</w:t>
      </w:r>
      <w:r>
        <w:rPr>
          <w:rFonts w:ascii="Times New Roman" w:hAnsi="Times New Roman" w:eastAsia="楷体_GB2312"/>
          <w:color w:val="000000"/>
          <w:sz w:val="28"/>
          <w:szCs w:val="28"/>
          <w:u w:val="single"/>
        </w:rPr>
        <w:t xml:space="preserve"> </w:t>
      </w:r>
      <w:r>
        <w:rPr>
          <w:rFonts w:hint="eastAsia" w:ascii="Times New Roman" w:hAnsi="Times New Roman" w:eastAsia="楷体_GB2312"/>
          <w:color w:val="000000"/>
          <w:sz w:val="28"/>
          <w:szCs w:val="28"/>
          <w:u w:val="single"/>
          <w:lang w:eastAsia="zh-CN"/>
        </w:rPr>
        <w:t>冷亦欣</w:t>
      </w:r>
      <w:r>
        <w:rPr>
          <w:rFonts w:ascii="Times New Roman" w:hAnsi="Times New Roman" w:eastAsia="楷体_GB2312"/>
          <w:color w:val="000000"/>
          <w:sz w:val="28"/>
          <w:szCs w:val="28"/>
          <w:u w:val="single"/>
        </w:rPr>
        <w:t xml:space="preserve"> </w:t>
      </w:r>
      <w:r>
        <w:rPr>
          <w:rFonts w:ascii="Times New Roman" w:hAnsi="Times New Roman" w:eastAsia="楷体_GB2312"/>
          <w:color w:val="000000"/>
          <w:sz w:val="28"/>
          <w:szCs w:val="28"/>
        </w:rPr>
        <w:t xml:space="preserve">        联 系 电 话</w:t>
      </w:r>
      <w:r>
        <w:rPr>
          <w:rFonts w:ascii="Times New Roman" w:hAnsi="Times New Roman" w:eastAsia="仿宋_GB2312"/>
          <w:color w:val="000000"/>
          <w:sz w:val="28"/>
          <w:szCs w:val="28"/>
          <w:u w:val="single"/>
        </w:rPr>
        <w:t xml:space="preserve"> </w:t>
      </w:r>
      <w:r>
        <w:rPr>
          <w:rFonts w:hint="eastAsia" w:ascii="Times New Roman" w:hAnsi="Times New Roman" w:eastAsia="仿宋_GB2312"/>
          <w:color w:val="000000"/>
          <w:sz w:val="28"/>
          <w:szCs w:val="28"/>
          <w:u w:val="single"/>
          <w:lang w:eastAsia="zh-CN"/>
        </w:rPr>
        <w:t>（</w:t>
      </w:r>
      <w:r>
        <w:rPr>
          <w:rFonts w:hint="eastAsia" w:ascii="Times New Roman" w:hAnsi="Times New Roman" w:eastAsia="仿宋_GB2312"/>
          <w:color w:val="000000"/>
          <w:sz w:val="28"/>
          <w:szCs w:val="28"/>
          <w:u w:val="single"/>
          <w:lang w:val="en-US" w:eastAsia="zh-CN"/>
        </w:rPr>
        <w:t>027</w:t>
      </w:r>
      <w:r>
        <w:rPr>
          <w:rFonts w:hint="eastAsia" w:ascii="Times New Roman" w:hAnsi="Times New Roman" w:eastAsia="仿宋_GB2312"/>
          <w:color w:val="000000"/>
          <w:sz w:val="28"/>
          <w:szCs w:val="28"/>
          <w:u w:val="single"/>
          <w:lang w:eastAsia="zh-CN"/>
        </w:rPr>
        <w:t>）</w:t>
      </w:r>
      <w:r>
        <w:rPr>
          <w:rFonts w:hint="eastAsia" w:ascii="Times New Roman" w:hAnsi="Times New Roman" w:eastAsia="仿宋_GB2312"/>
          <w:color w:val="000000"/>
          <w:sz w:val="28"/>
          <w:szCs w:val="28"/>
          <w:u w:val="single"/>
          <w:lang w:val="en-US" w:eastAsia="zh-CN"/>
        </w:rPr>
        <w:t xml:space="preserve">87663619 </w:t>
      </w:r>
    </w:p>
    <w:p>
      <w:pPr>
        <w:spacing w:line="560" w:lineRule="exact"/>
        <w:rPr>
          <w:rFonts w:ascii="Times New Roman" w:hAnsi="Times New Roman" w:eastAsia="楷体_GB2312"/>
          <w:color w:val="000000"/>
          <w:spacing w:val="10"/>
          <w:sz w:val="28"/>
          <w:szCs w:val="28"/>
        </w:rPr>
      </w:pPr>
      <w:r>
        <w:rPr>
          <w:rFonts w:ascii="Times New Roman" w:hAnsi="Times New Roman" w:eastAsia="楷体_GB2312"/>
          <w:color w:val="000000"/>
          <w:spacing w:val="10"/>
          <w:sz w:val="28"/>
          <w:szCs w:val="28"/>
        </w:rPr>
        <w:t>邮 政 编 码</w:t>
      </w:r>
      <w:r>
        <w:rPr>
          <w:rFonts w:ascii="Times New Roman" w:hAnsi="Times New Roman" w:eastAsia="楷体_GB2312"/>
          <w:color w:val="000000"/>
          <w:spacing w:val="10"/>
          <w:sz w:val="28"/>
          <w:szCs w:val="28"/>
          <w:u w:val="single"/>
        </w:rPr>
        <w:t xml:space="preserve"> </w:t>
      </w:r>
      <w:r>
        <w:rPr>
          <w:rFonts w:hint="eastAsia" w:ascii="Times New Roman" w:hAnsi="Times New Roman" w:eastAsia="楷体_GB2312"/>
          <w:color w:val="000000"/>
          <w:spacing w:val="10"/>
          <w:sz w:val="28"/>
          <w:szCs w:val="28"/>
          <w:u w:val="single"/>
          <w:lang w:val="en-US" w:eastAsia="zh-CN"/>
        </w:rPr>
        <w:t>430070</w:t>
      </w:r>
      <w:r>
        <w:rPr>
          <w:rFonts w:ascii="Times New Roman" w:hAnsi="Times New Roman" w:eastAsia="楷体_GB2312"/>
          <w:color w:val="000000"/>
          <w:spacing w:val="10"/>
          <w:sz w:val="28"/>
          <w:szCs w:val="28"/>
          <w:u w:val="single"/>
        </w:rPr>
        <w:t xml:space="preserve"> </w:t>
      </w:r>
      <w:r>
        <w:rPr>
          <w:rFonts w:ascii="Times New Roman" w:hAnsi="Times New Roman" w:eastAsia="楷体_GB2312"/>
          <w:color w:val="000000"/>
          <w:spacing w:val="10"/>
          <w:sz w:val="28"/>
          <w:szCs w:val="28"/>
        </w:rPr>
        <w:t xml:space="preserve">   </w:t>
      </w:r>
    </w:p>
    <w:p>
      <w:pPr>
        <w:spacing w:line="560" w:lineRule="exact"/>
        <w:rPr>
          <w:rFonts w:ascii="Times New Roman" w:hAnsi="Times New Roman" w:eastAsia="仿宋_GB2312"/>
          <w:color w:val="000000"/>
          <w:sz w:val="28"/>
          <w:szCs w:val="28"/>
        </w:rPr>
      </w:pPr>
      <w:r>
        <w:rPr>
          <w:rFonts w:ascii="Times New Roman" w:hAnsi="Times New Roman" w:eastAsia="黑体"/>
          <w:color w:val="000000"/>
          <w:sz w:val="28"/>
          <w:szCs w:val="28"/>
        </w:rPr>
        <w:t>抄送：</w:t>
      </w:r>
      <w:r>
        <w:rPr>
          <w:rFonts w:ascii="Times New Roman" w:hAnsi="Times New Roman" w:eastAsia="仿宋_GB2312"/>
          <w:color w:val="000000"/>
          <w:sz w:val="28"/>
          <w:szCs w:val="28"/>
        </w:rPr>
        <w:t>省人大常委会办公厅</w:t>
      </w:r>
      <w:r>
        <w:rPr>
          <w:rFonts w:hint="eastAsia" w:ascii="Times New Roman" w:hAnsi="Times New Roman" w:eastAsia="仿宋_GB2312"/>
          <w:color w:val="000000"/>
          <w:sz w:val="28"/>
          <w:szCs w:val="28"/>
        </w:rPr>
        <w:t>、</w:t>
      </w:r>
      <w:r>
        <w:rPr>
          <w:rFonts w:ascii="Times New Roman" w:hAnsi="Times New Roman" w:eastAsia="仿宋_GB2312"/>
          <w:color w:val="000000"/>
          <w:sz w:val="28"/>
          <w:szCs w:val="28"/>
        </w:rPr>
        <w:t>省政府办公厅</w:t>
      </w:r>
      <w:r>
        <w:rPr>
          <w:rFonts w:hint="eastAsia" w:ascii="Times New Roman" w:hAnsi="Times New Roman" w:eastAsia="仿宋_GB2312"/>
          <w:color w:val="000000"/>
          <w:sz w:val="28"/>
          <w:szCs w:val="28"/>
        </w:rPr>
        <w:t>各2份</w:t>
      </w:r>
    </w:p>
    <w:p>
      <w:pPr>
        <w:ind w:firstLine="640" w:firstLineChars="200"/>
        <w:jc w:val="both"/>
        <w:rPr>
          <w:rFonts w:hint="eastAsia" w:ascii="仿宋" w:hAnsi="仿宋" w:eastAsia="仿宋" w:cs="仿宋"/>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17877B"/>
    <w:multiLevelType w:val="singleLevel"/>
    <w:tmpl w:val="C217877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F066B"/>
    <w:rsid w:val="016835DD"/>
    <w:rsid w:val="02E202C8"/>
    <w:rsid w:val="08B1794E"/>
    <w:rsid w:val="090D122C"/>
    <w:rsid w:val="120F4D5C"/>
    <w:rsid w:val="12E55659"/>
    <w:rsid w:val="15DB6D69"/>
    <w:rsid w:val="1B797CDF"/>
    <w:rsid w:val="1D841E1E"/>
    <w:rsid w:val="20B51374"/>
    <w:rsid w:val="22976CEB"/>
    <w:rsid w:val="254207D5"/>
    <w:rsid w:val="25FC11C5"/>
    <w:rsid w:val="2C8F5ED2"/>
    <w:rsid w:val="2D227409"/>
    <w:rsid w:val="32F914BF"/>
    <w:rsid w:val="38622934"/>
    <w:rsid w:val="38B23D9A"/>
    <w:rsid w:val="3BCE75FD"/>
    <w:rsid w:val="4B4819DE"/>
    <w:rsid w:val="4B8D2A73"/>
    <w:rsid w:val="4EEA3832"/>
    <w:rsid w:val="55E2605E"/>
    <w:rsid w:val="599A4D20"/>
    <w:rsid w:val="627152BE"/>
    <w:rsid w:val="63AA75C9"/>
    <w:rsid w:val="6CF74E08"/>
    <w:rsid w:val="6F273DA1"/>
    <w:rsid w:val="755B7E54"/>
    <w:rsid w:val="780A654F"/>
    <w:rsid w:val="7EA212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Emphasis"/>
    <w:basedOn w:val="3"/>
    <w:qFormat/>
    <w:uiPriority w:val="0"/>
    <w:rPr>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S2213A103</dc:creator>
  <cp:lastModifiedBy>Leng</cp:lastModifiedBy>
  <cp:lastPrinted>2020-07-21T01:01:00Z</cp:lastPrinted>
  <dcterms:modified xsi:type="dcterms:W3CDTF">2020-09-16T01:56:34Z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