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DE" w:rsidRPr="002D623C" w:rsidRDefault="00995CDE" w:rsidP="00995CDE">
      <w:pPr>
        <w:widowControl/>
        <w:spacing w:line="480" w:lineRule="atLeas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2D623C"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9A16B0" w:rsidRPr="002D623C">
        <w:rPr>
          <w:rFonts w:ascii="黑体" w:eastAsia="黑体" w:hAnsi="黑体" w:cs="Times New Roman"/>
          <w:kern w:val="0"/>
          <w:sz w:val="32"/>
          <w:szCs w:val="32"/>
        </w:rPr>
        <w:t>1</w:t>
      </w:r>
    </w:p>
    <w:p w:rsidR="001B714B" w:rsidRPr="002D623C" w:rsidRDefault="001B714B" w:rsidP="001B714B">
      <w:pPr>
        <w:widowControl/>
        <w:adjustRightInd w:val="0"/>
        <w:snapToGrid w:val="0"/>
        <w:spacing w:line="40" w:lineRule="atLeast"/>
        <w:jc w:val="center"/>
        <w:rPr>
          <w:rFonts w:ascii="华文中宋" w:eastAsia="华文中宋" w:hAnsi="华文中宋" w:cs="Times New Roman"/>
          <w:b/>
          <w:kern w:val="0"/>
          <w:sz w:val="36"/>
          <w:szCs w:val="36"/>
        </w:rPr>
      </w:pPr>
      <w:r w:rsidRPr="002D623C">
        <w:rPr>
          <w:rFonts w:ascii="华文中宋" w:eastAsia="华文中宋" w:hAnsi="华文中宋" w:cs="Times New Roman"/>
          <w:b/>
          <w:kern w:val="0"/>
          <w:sz w:val="36"/>
          <w:szCs w:val="36"/>
        </w:rPr>
        <w:t>湖北省2021</w:t>
      </w:r>
      <w:r w:rsidRPr="002D623C">
        <w:rPr>
          <w:rFonts w:ascii="华文中宋" w:eastAsia="华文中宋" w:hAnsi="华文中宋" w:cs="Times New Roman" w:hint="eastAsia"/>
          <w:b/>
          <w:snapToGrid w:val="0"/>
          <w:kern w:val="0"/>
          <w:sz w:val="36"/>
          <w:szCs w:val="36"/>
        </w:rPr>
        <w:t>—</w:t>
      </w:r>
      <w:r w:rsidRPr="002D623C">
        <w:rPr>
          <w:rFonts w:ascii="华文中宋" w:eastAsia="华文中宋" w:hAnsi="华文中宋" w:cs="Times New Roman"/>
          <w:b/>
          <w:kern w:val="0"/>
          <w:sz w:val="36"/>
          <w:szCs w:val="36"/>
        </w:rPr>
        <w:t>2023年农机购</w:t>
      </w:r>
      <w:bookmarkStart w:id="0" w:name="_GoBack"/>
      <w:bookmarkEnd w:id="0"/>
      <w:r w:rsidRPr="002D623C">
        <w:rPr>
          <w:rFonts w:ascii="华文中宋" w:eastAsia="华文中宋" w:hAnsi="华文中宋" w:cs="Times New Roman"/>
          <w:b/>
          <w:kern w:val="0"/>
          <w:sz w:val="36"/>
          <w:szCs w:val="36"/>
        </w:rPr>
        <w:t>置补贴机具补贴额一览表（第三批）</w:t>
      </w:r>
    </w:p>
    <w:tbl>
      <w:tblPr>
        <w:tblpPr w:leftFromText="180" w:rightFromText="180" w:vertAnchor="text" w:horzAnchor="margin" w:tblpY="878"/>
        <w:tblW w:w="14142" w:type="dxa"/>
        <w:tblLook w:val="04A0" w:firstRow="1" w:lastRow="0" w:firstColumn="1" w:lastColumn="0" w:noHBand="0" w:noVBand="1"/>
      </w:tblPr>
      <w:tblGrid>
        <w:gridCol w:w="725"/>
        <w:gridCol w:w="1368"/>
        <w:gridCol w:w="1417"/>
        <w:gridCol w:w="1277"/>
        <w:gridCol w:w="2676"/>
        <w:gridCol w:w="3703"/>
        <w:gridCol w:w="1133"/>
        <w:gridCol w:w="1843"/>
      </w:tblGrid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序号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大类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小类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品目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档次名称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基本配置和参数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中央财政补贴额（元）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备注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旋耕机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1.2—2m履带自走式旋耕机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3D1196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型式：履带自走式；1.2m≤耕幅＜2m；发动机功率</w:t>
            </w:r>
            <w:r w:rsidR="00286E84"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22kW；最小离地间隙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旋耕机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2m及以上履带自走式旋耕机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型式：履带自走式；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耕幅</w:t>
            </w:r>
            <w:proofErr w:type="gramEnd"/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2m；发动机功率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51kW；最小离地间隙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机耕船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14.7kW及以上带动力输出装置的机耕船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动力输出装置，发动机：标定功率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14.7kW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D1196">
              <w:rPr>
                <w:rFonts w:asciiTheme="majorEastAsia" w:eastAsiaTheme="majorEastAsia" w:hAnsiTheme="majorEastAsia" w:cs="Times New Roman"/>
                <w:sz w:val="18"/>
                <w:szCs w:val="18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D1196">
              <w:rPr>
                <w:rFonts w:asciiTheme="majorEastAsia" w:eastAsiaTheme="majorEastAsia" w:hAnsiTheme="majorEastAsia" w:cs="Times New Roman"/>
                <w:sz w:val="18"/>
                <w:szCs w:val="18"/>
              </w:rPr>
              <w:t>育苗机械设备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秧盘播种成套设备(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含床土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处理)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生产率500(盘/h)及以上秧盘播种成套设备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含铺底土、播种、洒水、覆土功能；生产率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500(盘/h)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286E84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施肥机械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撒肥机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0.2—0.5m³悬挂式固态肥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抛撒机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DC48A8">
            <w:pPr>
              <w:rPr>
                <w:rFonts w:asciiTheme="majorEastAsia" w:eastAsiaTheme="majorEastAsia" w:hAnsiTheme="majorEastAsia" w:cs="宋体"/>
                <w:color w:val="000000"/>
                <w:sz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</w:rPr>
              <w:t>0.2m³≤料厢（肥箱）容积＜0.5m³；抛撒宽度≥5m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286E84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施肥机械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撒肥机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0.5—1m³悬挂式固态肥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抛撒机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DC48A8">
            <w:pPr>
              <w:rPr>
                <w:rFonts w:asciiTheme="majorEastAsia" w:eastAsiaTheme="majorEastAsia" w:hAnsiTheme="majorEastAsia" w:cs="宋体"/>
                <w:color w:val="000000"/>
                <w:sz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</w:rPr>
              <w:t>0.5m³≤料厢（肥箱）容积＜1m³；抛撒宽度≥5m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田间管理机械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植保机械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动力喷雾机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1.5kW及以上动力喷雾机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功率</w:t>
            </w:r>
            <w:r w:rsidR="00286E84"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1.5kW；动力喷雾机（含担架式、推车式机动喷雾机，不含手提式）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田间管理机械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修剪机械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果树修剪机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2Ah及以上电动果树修剪机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锂电池，电池额定容量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2Ah，电池额定电压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36V，最大剪切直径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25mm，锂电池2组，锂电池、充电器通过市场监管部门批准检验机构的检验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果蔬加工机械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水果清洗机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工作幅宽1m及以上水果清洗机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1m；提升机构、清洗烘干机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果蔬加工机械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蔬菜清洗机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长度2.5m及以上蔬菜清洗机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2.5m，毛刷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数量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滚筒直径70cm及以上整体式辅助热风连续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整体式，滚筒直径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70cm，滚筒内部直段长度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350cm；辅助热风杀青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滚筒直径70cm及以上连续式超高温热风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(含电磁杀青)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4730BF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整体式；滚筒直径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70cm</w:t>
            </w:r>
            <w:r w:rsid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，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滚筒内部直段长度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350cm；超高温热风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:超高温炉,热风温度230－420</w:t>
            </w: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  <w:szCs w:val="20"/>
              </w:rPr>
              <w:t>℃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（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电磁式杀青机：电加热功率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60kW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蒸汽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茶鲜叶输送机1台；振动槽1台，3层；蒸汽发生器1台；过热装置1套；安全阀等配件1套；蒸汽杀青；振动床（网带）首层有效摊叶面积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3m²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1.2—2.5m³卧式混合机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1.2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m³≤</w:t>
            </w: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混合室容积＜2.5m³；卧式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饲养机械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清粪机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0.75kW及以上刮板式清粪机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刮板式；电机额定功率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0.75kW；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刮粪板数量</w:t>
            </w:r>
            <w:proofErr w:type="gramEnd"/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1；工作幅宽（刮板宽度）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饲养机械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粪污固液分离机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斜筛面积0.8m²及以上粪污固液分离机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斜筛面积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0.8m²；结构型式：筛分（斜筛）+螺旋挤压式；配备振动电机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农业废弃物利用处理设备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废弃物处理设备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有机废弃物好氧发酵翻堆机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4m及以上电动有机废弃物好氧发酵翻堆机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4m；配套动力型式：电动机；配套总功率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12kW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农业废弃物利用处理设备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废弃物处理设备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有机废弃物好氧发酵翻堆机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翻堆高度（深度）1.5m及以上电动有机废弃物好氧发酵翻堆机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0.9m；配套动力型式：电动机；配套总功率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23kW；物料最大堆放高度（深度）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果园轨道运输机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自走式山地轨道运输机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包含驱动传动装置、载物货厢、轨道。驱动型式：自走式；配套动力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类型：汽油机、柴油机或电动机（动力为汽油机或柴油机时，功率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3.3kW；动力为电动机时，功率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2.2kW，电池容量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40Ah）；最大爬坡度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35°；结构型式：双向；轨道长度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100米；轨道型式：齿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条式、打孔式；额定装载质量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200kg；轨道材料型号：Q235（镀锌）碳素结构钢；轨道壁厚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3000元+</w:t>
            </w: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4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0元/米（轨道长度）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  <w:r w:rsidRPr="003D1196">
              <w:rPr>
                <w:rFonts w:asciiTheme="majorEastAsia" w:eastAsiaTheme="majorEastAsia" w:hAnsiTheme="majorEastAsia" w:cs="Times New Roman"/>
                <w:sz w:val="20"/>
              </w:rPr>
              <w:t>按成套设备补贴，单台套补贴上限3万元。轨道长度去尾取整。安装、验收完成后补贴。</w:t>
            </w:r>
          </w:p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果园轨道运输机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牵引式山地轨道运输机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包含牵引传动装置、载物货厢、轨道。驱动型式：牵引式；配套动力类型：电动机；功率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3kW；最大爬坡度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35°；轨道长度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100米；轨道型式：平面导轨式；额定装载质量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200kg；轨道材料型号：Q235（镀锌）碳素结构钢；单轨轨道壁厚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2.5mm、双轨轨道壁厚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6C3DBD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3</w:t>
            </w:r>
            <w:r w:rsidR="001B714B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000元+</w:t>
            </w:r>
            <w:r w:rsidR="001B714B"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4</w:t>
            </w:r>
            <w:r w:rsidR="001B714B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0元/米（轨道长度）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农业用北斗终端及辅助驾驶系统（含渔船用）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农业用北斗终端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卫星接收机类型及频点：BDS（北斗）；直线度精度≤2.5cm</w:t>
            </w:r>
            <w:r w:rsidR="004730BF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（拖拉机用）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，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直线度精度≤5cm（插秧机用）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</w:tbl>
    <w:p w:rsidR="00325281" w:rsidRPr="002D623C" w:rsidRDefault="00325281" w:rsidP="00325281">
      <w:pPr>
        <w:widowControl/>
        <w:spacing w:line="480" w:lineRule="atLeas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2D623C"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Pr="002D623C">
        <w:rPr>
          <w:rFonts w:ascii="黑体" w:eastAsia="黑体" w:hAnsi="黑体" w:cs="Times New Roman" w:hint="eastAsia"/>
          <w:kern w:val="0"/>
          <w:sz w:val="32"/>
          <w:szCs w:val="32"/>
        </w:rPr>
        <w:t>2</w:t>
      </w:r>
    </w:p>
    <w:p w:rsidR="001B714B" w:rsidRPr="00023629" w:rsidRDefault="001B714B" w:rsidP="001B714B">
      <w:pPr>
        <w:tabs>
          <w:tab w:val="left" w:pos="1060"/>
        </w:tabs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湖北省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2021</w:t>
      </w:r>
      <w:r w:rsidR="00B454DB">
        <w:rPr>
          <w:rFonts w:ascii="Times New Roman" w:eastAsia="华文中宋" w:hAnsi="Times New Roman" w:cs="Times New Roman" w:hint="eastAsia"/>
          <w:b/>
          <w:sz w:val="36"/>
          <w:szCs w:val="36"/>
        </w:rPr>
        <w:t>—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2023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年农机新产品购置补贴机具补贴额一览表</w:t>
      </w:r>
    </w:p>
    <w:tbl>
      <w:tblPr>
        <w:tblpPr w:leftFromText="180" w:rightFromText="180" w:vertAnchor="text" w:tblpXSpec="center" w:tblpY="1"/>
        <w:tblOverlap w:val="never"/>
        <w:tblW w:w="14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813"/>
        <w:gridCol w:w="918"/>
        <w:gridCol w:w="1425"/>
        <w:gridCol w:w="1560"/>
        <w:gridCol w:w="5394"/>
        <w:gridCol w:w="1334"/>
        <w:gridCol w:w="1870"/>
      </w:tblGrid>
      <w:tr w:rsidR="001B714B" w:rsidRPr="00023629" w:rsidTr="00DC48A8">
        <w:trPr>
          <w:trHeight w:val="700"/>
        </w:trPr>
        <w:tc>
          <w:tcPr>
            <w:tcW w:w="855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序号</w:t>
            </w:r>
          </w:p>
        </w:tc>
        <w:tc>
          <w:tcPr>
            <w:tcW w:w="813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大类</w:t>
            </w:r>
          </w:p>
        </w:tc>
        <w:tc>
          <w:tcPr>
            <w:tcW w:w="918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小类</w:t>
            </w:r>
          </w:p>
        </w:tc>
        <w:tc>
          <w:tcPr>
            <w:tcW w:w="1425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品目</w:t>
            </w:r>
          </w:p>
        </w:tc>
        <w:tc>
          <w:tcPr>
            <w:tcW w:w="1560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档次名称</w:t>
            </w:r>
          </w:p>
        </w:tc>
        <w:tc>
          <w:tcPr>
            <w:tcW w:w="5394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基本配置和参数</w:t>
            </w:r>
          </w:p>
        </w:tc>
        <w:tc>
          <w:tcPr>
            <w:tcW w:w="1334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中央财政</w:t>
            </w:r>
          </w:p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补贴额（元）</w:t>
            </w:r>
          </w:p>
        </w:tc>
        <w:tc>
          <w:tcPr>
            <w:tcW w:w="1870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备注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连栋塑料薄膜温室（不带外遮阳）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1、跨度：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8.0m，肩高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3.0m，开间≤4m；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2、天沟：厚度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2.5mm冷弯镀锌板；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3、拱杆：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Φ32×1.5mm热浸镀锌圆管,间距≤1m；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4、主立柱：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4.1 跨度8.0m，主立柱采用截面面积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4800mm²且厚度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4.2 跨度9.0m、9.6m，主立柱采用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5000mm²且厚度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5、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侧面副立柱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：采用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Φ32×1.5mm热浸镀锌圆管或截面面积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2.0mm热浸镀锌矩形钢管；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6、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端面副立柱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：采用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Φ32×1.5mm热浸镀锌圆管或截面面积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2.0m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m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热浸镀锌矩形钢管；</w:t>
            </w:r>
          </w:p>
          <w:p w:rsidR="001B714B" w:rsidRPr="00023629" w:rsidRDefault="001B714B" w:rsidP="00DC48A8">
            <w:pPr>
              <w:widowControl/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  <w:lang w:bidi="zh-CN"/>
              </w:rPr>
              <w:t>7、加强杆：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设置“×”形纵向斜拉加强杆；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拱杆与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弦杆之间要设置支撑杆；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每跨主立柱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之间设置支撑杆；材料规格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与拱杆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一致；</w:t>
            </w:r>
          </w:p>
          <w:p w:rsidR="001B714B" w:rsidRPr="00023629" w:rsidRDefault="001B714B" w:rsidP="00DC48A8">
            <w:pPr>
              <w:widowControl/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8、基础：符合NY/T 1145的要求；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9、覆盖材料：厚度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0.15mm防老化防雾滴农膜。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25元/平方米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2D623C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  <w:r w:rsidR="00286E84"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 xml:space="preserve"> 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连栋塑料薄膜温室（带外遮阳）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1、遮阳幕：符合NY/T 1363-2007并为电驱动；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温室基本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配置和参数与上一档连栋塑料膜温室（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不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带外遮阳）相同；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外遮阳立柱、梁：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3.1 跨度8.0m的外遮阳幕立柱、梁采用</w:t>
            </w:r>
            <w:r w:rsidR="00286E84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60mm×40mm×2mm热浸镀锌矩形钢管；加强杆件采用40mm×40mm×2mm热浸镀锌钢管；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3.2 跨度9.0m、9.6m的外遮阳幕立柱、梁采用</w:t>
            </w:r>
            <w:r w:rsidR="00286E84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80mm×60mm×2mm热浸镀锌矩形钢管；加强杆件采用60mm×60mm×2mm热浸镀锌钢管；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4、材质均不低于碳素结构钢Q235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Cs w:val="21"/>
              </w:rPr>
              <w:t>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32元/平方米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连栋玻璃温室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1、跨度:9.6m，肩高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4.0m；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2、主立柱: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120mm×60mm×3mm的矩形钢管热镀锌矩形钢管；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3、侧立柱：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4、端面立柱：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5、天沟：厚度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3mm；钢板加工后热浸镀锌；镀锌板冷弯成型。或铝合金型材天沟；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6、覆盖材料为：厚度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4mm的浮法玻璃,透光率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90%；厚度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8mm的硬质板塑料，透光率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80%；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7、电动屋面开窗机；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8、基础：符合NY/T 1145的要求。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140元/平方米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4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畜牧用车辆消毒（清洁）设备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畜牧用车辆消毒（清洁）设备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（不含钢结构部分和污水处理设备）</w:t>
            </w:r>
          </w:p>
        </w:tc>
        <w:tc>
          <w:tcPr>
            <w:tcW w:w="5394" w:type="dxa"/>
          </w:tcPr>
          <w:p w:rsidR="001B714B" w:rsidRPr="00023629" w:rsidRDefault="006C3DBD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</w:t>
            </w:r>
            <w:r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>、</w:t>
            </w:r>
            <w:r w:rsidR="001B714B"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清洗消毒区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（1）热水高压清洗机：输出水量：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630L/h；功率：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9kW；最高出水温度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80</w:t>
            </w:r>
            <w:r w:rsidRPr="00023629">
              <w:rPr>
                <w:rFonts w:asciiTheme="minorEastAsia" w:hAnsiTheme="minorEastAsia" w:cs="宋体" w:hint="eastAsia"/>
                <w:color w:val="0D0D0D"/>
                <w:sz w:val="18"/>
                <w:szCs w:val="18"/>
              </w:rPr>
              <w:t>℃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（2）自动底盘清洗机：流量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60L/min；压力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2.5Mpa；自动往复式清洗或固定式清洗；自动往复式清洗轨道长度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12m；固定式清洗喷嘴采取工位补偿式无死角排列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（3）清洗时间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30分/批次。</w:t>
            </w:r>
          </w:p>
          <w:p w:rsidR="001B714B" w:rsidRPr="00023629" w:rsidRDefault="006C3DBD" w:rsidP="00DC48A8">
            <w:pPr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</w:t>
            </w:r>
            <w:r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>、</w:t>
            </w:r>
            <w:r w:rsidR="001B714B"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烘干消毒区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（1）燃烧机：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6台，每台功率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80kW，总功率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480kW；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（2）回收机：2台，每台空气流量：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2500m³/h，具有自动除霜功能；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（3）气化炉：最大用气量：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100kg/h；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（4）离心风机：风量：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8200m³/h；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（5）消毒烘干温度：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65</w:t>
            </w:r>
            <w:r w:rsidRPr="00023629">
              <w:rPr>
                <w:rFonts w:asciiTheme="minorEastAsia" w:hAnsiTheme="minorEastAsia" w:cs="宋体" w:hint="eastAsia"/>
                <w:color w:val="0D0D0D"/>
                <w:sz w:val="18"/>
                <w:szCs w:val="18"/>
              </w:rPr>
              <w:t>℃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  <w:highlight w:val="yellow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（6）消毒烘干时间：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30分/批次。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70000元/套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</w:tbl>
    <w:p w:rsidR="001B714B" w:rsidRPr="00325281" w:rsidRDefault="001B714B" w:rsidP="00325281">
      <w:pPr>
        <w:widowControl/>
        <w:spacing w:line="480" w:lineRule="atLeast"/>
        <w:jc w:val="center"/>
        <w:rPr>
          <w:rFonts w:ascii="华文中宋" w:eastAsia="华文中宋" w:hAnsi="华文中宋" w:cs="Times New Roman"/>
          <w:kern w:val="0"/>
          <w:sz w:val="36"/>
          <w:szCs w:val="36"/>
        </w:rPr>
      </w:pPr>
    </w:p>
    <w:p w:rsidR="001312EE" w:rsidRPr="00325281" w:rsidRDefault="001312EE" w:rsidP="00BC4DC2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kern w:val="0"/>
          <w:sz w:val="29"/>
          <w:szCs w:val="29"/>
        </w:rPr>
      </w:pPr>
    </w:p>
    <w:sectPr w:rsidR="001312EE" w:rsidRPr="00325281" w:rsidSect="001B71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99" w:rsidRDefault="00F93D99" w:rsidP="00497331">
      <w:r>
        <w:separator/>
      </w:r>
    </w:p>
  </w:endnote>
  <w:endnote w:type="continuationSeparator" w:id="0">
    <w:p w:rsidR="00F93D99" w:rsidRDefault="00F93D99" w:rsidP="0049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99" w:rsidRDefault="00F93D99" w:rsidP="00497331">
      <w:r>
        <w:separator/>
      </w:r>
    </w:p>
  </w:footnote>
  <w:footnote w:type="continuationSeparator" w:id="0">
    <w:p w:rsidR="00F93D99" w:rsidRDefault="00F93D99" w:rsidP="00497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53"/>
    <w:rsid w:val="00004165"/>
    <w:rsid w:val="00006899"/>
    <w:rsid w:val="00006D92"/>
    <w:rsid w:val="00013106"/>
    <w:rsid w:val="000212C1"/>
    <w:rsid w:val="00023629"/>
    <w:rsid w:val="00033AC6"/>
    <w:rsid w:val="00037E68"/>
    <w:rsid w:val="0004179E"/>
    <w:rsid w:val="0004225B"/>
    <w:rsid w:val="0004588D"/>
    <w:rsid w:val="000460FC"/>
    <w:rsid w:val="000640CD"/>
    <w:rsid w:val="00067F86"/>
    <w:rsid w:val="000777A1"/>
    <w:rsid w:val="00084904"/>
    <w:rsid w:val="00090F0E"/>
    <w:rsid w:val="000B2008"/>
    <w:rsid w:val="000B67A6"/>
    <w:rsid w:val="000C0837"/>
    <w:rsid w:val="000C662E"/>
    <w:rsid w:val="000D1383"/>
    <w:rsid w:val="000D4A00"/>
    <w:rsid w:val="000E294D"/>
    <w:rsid w:val="000F4B83"/>
    <w:rsid w:val="000F5141"/>
    <w:rsid w:val="00101DEA"/>
    <w:rsid w:val="00105546"/>
    <w:rsid w:val="00113AF7"/>
    <w:rsid w:val="00115041"/>
    <w:rsid w:val="001312EE"/>
    <w:rsid w:val="001314FD"/>
    <w:rsid w:val="00131FA0"/>
    <w:rsid w:val="00132B15"/>
    <w:rsid w:val="00133020"/>
    <w:rsid w:val="001371D6"/>
    <w:rsid w:val="00137355"/>
    <w:rsid w:val="001407D2"/>
    <w:rsid w:val="0014447B"/>
    <w:rsid w:val="001470EB"/>
    <w:rsid w:val="00155372"/>
    <w:rsid w:val="001576CC"/>
    <w:rsid w:val="00193F01"/>
    <w:rsid w:val="001A5155"/>
    <w:rsid w:val="001B567F"/>
    <w:rsid w:val="001B714B"/>
    <w:rsid w:val="001C01BB"/>
    <w:rsid w:val="001C16E3"/>
    <w:rsid w:val="001D0684"/>
    <w:rsid w:val="001D7544"/>
    <w:rsid w:val="001E7B5B"/>
    <w:rsid w:val="00207799"/>
    <w:rsid w:val="002122D8"/>
    <w:rsid w:val="0022045C"/>
    <w:rsid w:val="00221AE9"/>
    <w:rsid w:val="00222C84"/>
    <w:rsid w:val="00226A10"/>
    <w:rsid w:val="00242F3E"/>
    <w:rsid w:val="00247517"/>
    <w:rsid w:val="002616CC"/>
    <w:rsid w:val="002621B2"/>
    <w:rsid w:val="002769CE"/>
    <w:rsid w:val="0028149E"/>
    <w:rsid w:val="002831B5"/>
    <w:rsid w:val="00286E84"/>
    <w:rsid w:val="0029050C"/>
    <w:rsid w:val="00291AC2"/>
    <w:rsid w:val="002943D1"/>
    <w:rsid w:val="002A13AB"/>
    <w:rsid w:val="002C768C"/>
    <w:rsid w:val="002C7AD9"/>
    <w:rsid w:val="002D245D"/>
    <w:rsid w:val="002D2B6A"/>
    <w:rsid w:val="002D4C1A"/>
    <w:rsid w:val="002D50DD"/>
    <w:rsid w:val="002D623C"/>
    <w:rsid w:val="002E46C7"/>
    <w:rsid w:val="002E790C"/>
    <w:rsid w:val="002F2796"/>
    <w:rsid w:val="002F280F"/>
    <w:rsid w:val="00305D91"/>
    <w:rsid w:val="00316C45"/>
    <w:rsid w:val="00325281"/>
    <w:rsid w:val="00327DB5"/>
    <w:rsid w:val="00336E9C"/>
    <w:rsid w:val="00351C8E"/>
    <w:rsid w:val="00357404"/>
    <w:rsid w:val="00360FCA"/>
    <w:rsid w:val="00384FF9"/>
    <w:rsid w:val="003857A2"/>
    <w:rsid w:val="0039127A"/>
    <w:rsid w:val="00397885"/>
    <w:rsid w:val="003B00D6"/>
    <w:rsid w:val="003C77D6"/>
    <w:rsid w:val="003D1196"/>
    <w:rsid w:val="003D6BDB"/>
    <w:rsid w:val="003E3F50"/>
    <w:rsid w:val="003E5011"/>
    <w:rsid w:val="003F2470"/>
    <w:rsid w:val="004003D8"/>
    <w:rsid w:val="00402897"/>
    <w:rsid w:val="00405C40"/>
    <w:rsid w:val="00410EEB"/>
    <w:rsid w:val="00422682"/>
    <w:rsid w:val="0042385D"/>
    <w:rsid w:val="00426044"/>
    <w:rsid w:val="00430633"/>
    <w:rsid w:val="0044020D"/>
    <w:rsid w:val="00443FC1"/>
    <w:rsid w:val="0045149D"/>
    <w:rsid w:val="00460B85"/>
    <w:rsid w:val="004621F2"/>
    <w:rsid w:val="00462781"/>
    <w:rsid w:val="004730BF"/>
    <w:rsid w:val="004741BD"/>
    <w:rsid w:val="004927D5"/>
    <w:rsid w:val="00497331"/>
    <w:rsid w:val="004A7C43"/>
    <w:rsid w:val="004C035A"/>
    <w:rsid w:val="004C3BE9"/>
    <w:rsid w:val="004D4C71"/>
    <w:rsid w:val="004D546B"/>
    <w:rsid w:val="004D75A7"/>
    <w:rsid w:val="004E0047"/>
    <w:rsid w:val="004E468F"/>
    <w:rsid w:val="004E6E9F"/>
    <w:rsid w:val="004F1815"/>
    <w:rsid w:val="004F7170"/>
    <w:rsid w:val="00506339"/>
    <w:rsid w:val="00506F0A"/>
    <w:rsid w:val="005351EF"/>
    <w:rsid w:val="0054682C"/>
    <w:rsid w:val="005507A2"/>
    <w:rsid w:val="005511B6"/>
    <w:rsid w:val="00555D56"/>
    <w:rsid w:val="005630A3"/>
    <w:rsid w:val="00567392"/>
    <w:rsid w:val="00584D61"/>
    <w:rsid w:val="00591717"/>
    <w:rsid w:val="005951DF"/>
    <w:rsid w:val="005A7306"/>
    <w:rsid w:val="005B20BF"/>
    <w:rsid w:val="005B6DB5"/>
    <w:rsid w:val="005C1208"/>
    <w:rsid w:val="005C22A5"/>
    <w:rsid w:val="005D173C"/>
    <w:rsid w:val="005E5E90"/>
    <w:rsid w:val="005F2F3E"/>
    <w:rsid w:val="006006BD"/>
    <w:rsid w:val="006052A5"/>
    <w:rsid w:val="00615F12"/>
    <w:rsid w:val="00627C6B"/>
    <w:rsid w:val="00631880"/>
    <w:rsid w:val="006345FA"/>
    <w:rsid w:val="006474F8"/>
    <w:rsid w:val="00650142"/>
    <w:rsid w:val="00655DDE"/>
    <w:rsid w:val="00657879"/>
    <w:rsid w:val="00675ED2"/>
    <w:rsid w:val="0068390A"/>
    <w:rsid w:val="00690515"/>
    <w:rsid w:val="006A6E4F"/>
    <w:rsid w:val="006B319D"/>
    <w:rsid w:val="006B42A3"/>
    <w:rsid w:val="006C10E6"/>
    <w:rsid w:val="006C3DBD"/>
    <w:rsid w:val="006E3954"/>
    <w:rsid w:val="0071696B"/>
    <w:rsid w:val="007173CA"/>
    <w:rsid w:val="00720818"/>
    <w:rsid w:val="00730606"/>
    <w:rsid w:val="00736230"/>
    <w:rsid w:val="00743BBB"/>
    <w:rsid w:val="00744019"/>
    <w:rsid w:val="00750A87"/>
    <w:rsid w:val="00751183"/>
    <w:rsid w:val="007552A4"/>
    <w:rsid w:val="00757C79"/>
    <w:rsid w:val="00763166"/>
    <w:rsid w:val="00764604"/>
    <w:rsid w:val="0077473E"/>
    <w:rsid w:val="00791EE4"/>
    <w:rsid w:val="007B316E"/>
    <w:rsid w:val="007B3CA1"/>
    <w:rsid w:val="007B675A"/>
    <w:rsid w:val="007C06AA"/>
    <w:rsid w:val="007C430F"/>
    <w:rsid w:val="007F0420"/>
    <w:rsid w:val="007F1528"/>
    <w:rsid w:val="007F1C7C"/>
    <w:rsid w:val="007F64E9"/>
    <w:rsid w:val="008049A7"/>
    <w:rsid w:val="008058C7"/>
    <w:rsid w:val="00817FD7"/>
    <w:rsid w:val="00823A33"/>
    <w:rsid w:val="00830C17"/>
    <w:rsid w:val="00842571"/>
    <w:rsid w:val="00842749"/>
    <w:rsid w:val="008568CF"/>
    <w:rsid w:val="00871BE1"/>
    <w:rsid w:val="00876B45"/>
    <w:rsid w:val="00880465"/>
    <w:rsid w:val="008832D7"/>
    <w:rsid w:val="00885105"/>
    <w:rsid w:val="008A3DAD"/>
    <w:rsid w:val="008B09FD"/>
    <w:rsid w:val="008B47D9"/>
    <w:rsid w:val="008D6D26"/>
    <w:rsid w:val="008E32A4"/>
    <w:rsid w:val="008E40D7"/>
    <w:rsid w:val="009012C5"/>
    <w:rsid w:val="00913CF1"/>
    <w:rsid w:val="0091522D"/>
    <w:rsid w:val="00916A69"/>
    <w:rsid w:val="00916E81"/>
    <w:rsid w:val="0096184E"/>
    <w:rsid w:val="00967BF3"/>
    <w:rsid w:val="00971640"/>
    <w:rsid w:val="00972F40"/>
    <w:rsid w:val="00981278"/>
    <w:rsid w:val="009838EF"/>
    <w:rsid w:val="009915C5"/>
    <w:rsid w:val="00994170"/>
    <w:rsid w:val="00995CDE"/>
    <w:rsid w:val="00997D50"/>
    <w:rsid w:val="009A16B0"/>
    <w:rsid w:val="009A18EB"/>
    <w:rsid w:val="009A36A2"/>
    <w:rsid w:val="009B0515"/>
    <w:rsid w:val="009B3758"/>
    <w:rsid w:val="009B5B37"/>
    <w:rsid w:val="009B7F71"/>
    <w:rsid w:val="009C064F"/>
    <w:rsid w:val="009D34B9"/>
    <w:rsid w:val="009D4695"/>
    <w:rsid w:val="009D54D4"/>
    <w:rsid w:val="009E5B2C"/>
    <w:rsid w:val="009F5B41"/>
    <w:rsid w:val="00A16344"/>
    <w:rsid w:val="00A2182B"/>
    <w:rsid w:val="00A24B86"/>
    <w:rsid w:val="00A32823"/>
    <w:rsid w:val="00A35669"/>
    <w:rsid w:val="00A430F9"/>
    <w:rsid w:val="00A57597"/>
    <w:rsid w:val="00A60272"/>
    <w:rsid w:val="00A7134E"/>
    <w:rsid w:val="00A8050A"/>
    <w:rsid w:val="00A8388D"/>
    <w:rsid w:val="00A9266E"/>
    <w:rsid w:val="00AA7DE3"/>
    <w:rsid w:val="00AA7F31"/>
    <w:rsid w:val="00AB7B9E"/>
    <w:rsid w:val="00AC5FEF"/>
    <w:rsid w:val="00AD68CA"/>
    <w:rsid w:val="00B042F1"/>
    <w:rsid w:val="00B076C3"/>
    <w:rsid w:val="00B25048"/>
    <w:rsid w:val="00B31701"/>
    <w:rsid w:val="00B32582"/>
    <w:rsid w:val="00B33834"/>
    <w:rsid w:val="00B377A1"/>
    <w:rsid w:val="00B454DB"/>
    <w:rsid w:val="00B61421"/>
    <w:rsid w:val="00B61CF0"/>
    <w:rsid w:val="00B65E3B"/>
    <w:rsid w:val="00B661A8"/>
    <w:rsid w:val="00B7491A"/>
    <w:rsid w:val="00B87512"/>
    <w:rsid w:val="00B87B0E"/>
    <w:rsid w:val="00B90C03"/>
    <w:rsid w:val="00B94A0B"/>
    <w:rsid w:val="00B955AE"/>
    <w:rsid w:val="00BA2AD8"/>
    <w:rsid w:val="00BA3503"/>
    <w:rsid w:val="00BA78A9"/>
    <w:rsid w:val="00BB0E2C"/>
    <w:rsid w:val="00BB399E"/>
    <w:rsid w:val="00BB54F2"/>
    <w:rsid w:val="00BB63E4"/>
    <w:rsid w:val="00BC4CED"/>
    <w:rsid w:val="00BC4DC2"/>
    <w:rsid w:val="00BF3DA4"/>
    <w:rsid w:val="00BF51B9"/>
    <w:rsid w:val="00C116D4"/>
    <w:rsid w:val="00C15839"/>
    <w:rsid w:val="00C15A03"/>
    <w:rsid w:val="00C237F5"/>
    <w:rsid w:val="00C32FF3"/>
    <w:rsid w:val="00C348D8"/>
    <w:rsid w:val="00C42374"/>
    <w:rsid w:val="00C4524D"/>
    <w:rsid w:val="00C52974"/>
    <w:rsid w:val="00C53E89"/>
    <w:rsid w:val="00C57FCA"/>
    <w:rsid w:val="00C63AEB"/>
    <w:rsid w:val="00C71503"/>
    <w:rsid w:val="00C74382"/>
    <w:rsid w:val="00C868AD"/>
    <w:rsid w:val="00C87E4D"/>
    <w:rsid w:val="00CB0C6A"/>
    <w:rsid w:val="00CB27EA"/>
    <w:rsid w:val="00CC367E"/>
    <w:rsid w:val="00CC5065"/>
    <w:rsid w:val="00CC5395"/>
    <w:rsid w:val="00CD0694"/>
    <w:rsid w:val="00CD287A"/>
    <w:rsid w:val="00CD6081"/>
    <w:rsid w:val="00CD6954"/>
    <w:rsid w:val="00CF11E5"/>
    <w:rsid w:val="00CF2C02"/>
    <w:rsid w:val="00CF55F6"/>
    <w:rsid w:val="00D07653"/>
    <w:rsid w:val="00D10BA8"/>
    <w:rsid w:val="00D17395"/>
    <w:rsid w:val="00D22D95"/>
    <w:rsid w:val="00D4122B"/>
    <w:rsid w:val="00D53A2D"/>
    <w:rsid w:val="00D65828"/>
    <w:rsid w:val="00D86A28"/>
    <w:rsid w:val="00D97A2F"/>
    <w:rsid w:val="00DA443C"/>
    <w:rsid w:val="00DC5406"/>
    <w:rsid w:val="00DC72AB"/>
    <w:rsid w:val="00DD55A5"/>
    <w:rsid w:val="00DE1B18"/>
    <w:rsid w:val="00DF0516"/>
    <w:rsid w:val="00E1325A"/>
    <w:rsid w:val="00E306CB"/>
    <w:rsid w:val="00E327C1"/>
    <w:rsid w:val="00E40936"/>
    <w:rsid w:val="00E41298"/>
    <w:rsid w:val="00E518DC"/>
    <w:rsid w:val="00E67B7E"/>
    <w:rsid w:val="00E70DE3"/>
    <w:rsid w:val="00E72EF4"/>
    <w:rsid w:val="00E76041"/>
    <w:rsid w:val="00E83018"/>
    <w:rsid w:val="00E955A5"/>
    <w:rsid w:val="00EA1458"/>
    <w:rsid w:val="00EA15E8"/>
    <w:rsid w:val="00EA2528"/>
    <w:rsid w:val="00EB4D07"/>
    <w:rsid w:val="00EB7E2C"/>
    <w:rsid w:val="00EE29AC"/>
    <w:rsid w:val="00F0513D"/>
    <w:rsid w:val="00F064DB"/>
    <w:rsid w:val="00F1788E"/>
    <w:rsid w:val="00F202F3"/>
    <w:rsid w:val="00F2481D"/>
    <w:rsid w:val="00F31932"/>
    <w:rsid w:val="00F32DFC"/>
    <w:rsid w:val="00F34C5E"/>
    <w:rsid w:val="00F41606"/>
    <w:rsid w:val="00F45184"/>
    <w:rsid w:val="00F71667"/>
    <w:rsid w:val="00F72F8E"/>
    <w:rsid w:val="00F82140"/>
    <w:rsid w:val="00F870B7"/>
    <w:rsid w:val="00F9154C"/>
    <w:rsid w:val="00F9211C"/>
    <w:rsid w:val="00F92126"/>
    <w:rsid w:val="00F93D99"/>
    <w:rsid w:val="00FA26B9"/>
    <w:rsid w:val="00FA7CFF"/>
    <w:rsid w:val="00FB6C6F"/>
    <w:rsid w:val="00FB7B14"/>
    <w:rsid w:val="00FC7737"/>
    <w:rsid w:val="00FE5B1F"/>
    <w:rsid w:val="00FF1171"/>
    <w:rsid w:val="00FF53F7"/>
    <w:rsid w:val="00FF7995"/>
    <w:rsid w:val="12D3388C"/>
    <w:rsid w:val="210F1B47"/>
    <w:rsid w:val="351F1CE4"/>
    <w:rsid w:val="4DC47595"/>
    <w:rsid w:val="5B326D2D"/>
    <w:rsid w:val="78E3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497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9733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97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97331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06D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6D92"/>
    <w:rPr>
      <w:kern w:val="2"/>
      <w:sz w:val="18"/>
      <w:szCs w:val="18"/>
    </w:rPr>
  </w:style>
  <w:style w:type="character" w:styleId="a7">
    <w:name w:val="Emphasis"/>
    <w:basedOn w:val="a0"/>
    <w:uiPriority w:val="20"/>
    <w:qFormat/>
    <w:rsid w:val="00657879"/>
    <w:rPr>
      <w:i/>
      <w:iCs/>
    </w:rPr>
  </w:style>
  <w:style w:type="paragraph" w:styleId="a8">
    <w:name w:val="Date"/>
    <w:basedOn w:val="a"/>
    <w:next w:val="a"/>
    <w:link w:val="Char2"/>
    <w:uiPriority w:val="99"/>
    <w:semiHidden/>
    <w:unhideWhenUsed/>
    <w:rsid w:val="00995C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95CDE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497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9733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97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97331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06D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6D92"/>
    <w:rPr>
      <w:kern w:val="2"/>
      <w:sz w:val="18"/>
      <w:szCs w:val="18"/>
    </w:rPr>
  </w:style>
  <w:style w:type="character" w:styleId="a7">
    <w:name w:val="Emphasis"/>
    <w:basedOn w:val="a0"/>
    <w:uiPriority w:val="20"/>
    <w:qFormat/>
    <w:rsid w:val="00657879"/>
    <w:rPr>
      <w:i/>
      <w:iCs/>
    </w:rPr>
  </w:style>
  <w:style w:type="paragraph" w:styleId="a8">
    <w:name w:val="Date"/>
    <w:basedOn w:val="a"/>
    <w:next w:val="a"/>
    <w:link w:val="Char2"/>
    <w:uiPriority w:val="99"/>
    <w:semiHidden/>
    <w:unhideWhenUsed/>
    <w:rsid w:val="00995C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95C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3138</Characters>
  <Application>Microsoft Office Word</Application>
  <DocSecurity>0</DocSecurity>
  <Lines>26</Lines>
  <Paragraphs>7</Paragraphs>
  <ScaleCrop>false</ScaleCrop>
  <Company>china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4</cp:revision>
  <cp:lastPrinted>2021-12-09T02:58:00Z</cp:lastPrinted>
  <dcterms:created xsi:type="dcterms:W3CDTF">2021-12-21T08:13:00Z</dcterms:created>
  <dcterms:modified xsi:type="dcterms:W3CDTF">2021-12-22T03:20:00Z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