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7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C5157"/>
          <w:spacing w:val="0"/>
          <w:sz w:val="36"/>
          <w:szCs w:val="36"/>
          <w:shd w:val="clear" w:fill="FFFFFF"/>
        </w:rPr>
        <w:t>关于确定农业机械报废回收企业的公告</w:t>
      </w:r>
    </w:p>
    <w:p>
      <w:pPr>
        <w:pStyle w:val="4"/>
        <w:ind w:firstLine="4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sz w:val="22"/>
          <w:szCs w:val="22"/>
          <w:shd w:val="clear" w:fill="FFFFFF"/>
        </w:rPr>
        <w:t>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湖北省农业农村厅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湖北省发展和改革委员会 湖北省财政厅 湖北省粮食局关于印发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</w:rPr>
        <w:t>2025年湖北省农业机械报废更新实施方案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的通知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》（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鄂农发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〔2025〕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号）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文件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lang w:eastAsia="zh-CN"/>
        </w:rPr>
        <w:t>精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神，经前期主体自主申请，县农业农村局组织现场实地评审，报县农业农村局党组会议研究决定，拟确定金亿丰运输湖北随州有限公司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为随县报废农机回收拆解企业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金亿丰运输湖北随州有限公司</w:t>
      </w:r>
    </w:p>
    <w:p>
      <w:pPr>
        <w:pStyle w:val="4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负责人：伊勇军</w:t>
      </w:r>
      <w:bookmarkStart w:id="0" w:name="_GoBack"/>
      <w:bookmarkEnd w:id="0"/>
    </w:p>
    <w:p>
      <w:pPr>
        <w:pStyle w:val="4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地  址：随县厉山镇星炬村</w:t>
      </w:r>
    </w:p>
    <w:p>
      <w:pPr>
        <w:pStyle w:val="4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统一社会信用代码：9142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1321MA49C9TX78</w:t>
      </w:r>
    </w:p>
    <w:p>
      <w:pPr>
        <w:pStyle w:val="4"/>
        <w:ind w:firstLine="640" w:firstLineChars="200"/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联系方式：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0722-3338876</w:t>
      </w:r>
    </w:p>
    <w:p>
      <w:pPr>
        <w:pStyle w:val="4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现予公示，公示期5个工作日（202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日-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4月6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日），如有异议，可通过书面或电话形式向随县农业农村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反映。 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20" w:firstLineChars="200"/>
        <w:jc w:val="both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监督电话：07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lang w:val="en-US" w:eastAsia="zh-CN"/>
        </w:rPr>
        <w:t>22-3339758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                                          </w:t>
      </w:r>
    </w:p>
    <w:p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                                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lang w:eastAsia="zh-CN"/>
        </w:rPr>
        <w:t>随县农业农村局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             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lang w:val="en-US" w:eastAsia="zh-CN"/>
        </w:rPr>
        <w:t xml:space="preserve">                     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202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月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lang w:val="en-US" w:eastAsia="zh-CN"/>
        </w:rPr>
        <w:t>31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日  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ZTQ3ODFiNzM1MWVhODM5NGQ4OTllNWNkOGFiNjgifQ=="/>
  </w:docVars>
  <w:rsids>
    <w:rsidRoot w:val="7B132DF7"/>
    <w:rsid w:val="7B13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unhideWhenUsed/>
    <w:qFormat/>
    <w:uiPriority w:val="99"/>
    <w:pPr>
      <w:widowControl w:val="0"/>
      <w:ind w:firstLine="100" w:firstLineChars="100"/>
      <w:jc w:val="both"/>
    </w:pPr>
    <w:rPr>
      <w:rFonts w:ascii="宋体" w:hAnsi="Times New Roman" w:eastAsia="宋体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2026-03-30T00:29:00Z</dcterms:created>
  <dc:creator>姿含</dc:creator>
  <cp:lastModifiedBy>姿含</cp:lastModifiedBy>
  <dcterms:modified xsi:type="dcterms:W3CDTF">2026-03-30T08:08:30Z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60DDFBD45C6343CFACCD193E1BF19376</vt:lpwstr>
  </property>
</Properties>
</file>